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4C4B7" w14:textId="7CA02195" w:rsidR="00C7273D" w:rsidRDefault="00C7273D" w:rsidP="00C7273D">
      <w:pPr>
        <w:jc w:val="center"/>
      </w:pPr>
      <w:r>
        <w:rPr>
          <w:noProof/>
        </w:rPr>
        <w:drawing>
          <wp:inline distT="0" distB="0" distL="0" distR="0" wp14:anchorId="313AB824" wp14:editId="6EE376B2">
            <wp:extent cx="2485112" cy="8477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89833" cy="849335"/>
                    </a:xfrm>
                    <a:prstGeom prst="rect">
                      <a:avLst/>
                    </a:prstGeom>
                  </pic:spPr>
                </pic:pic>
              </a:graphicData>
            </a:graphic>
          </wp:inline>
        </w:drawing>
      </w:r>
    </w:p>
    <w:p w14:paraId="263539BB" w14:textId="6ACBE6DB" w:rsidR="00C7273D" w:rsidRDefault="00C7273D" w:rsidP="00C7273D">
      <w:pPr>
        <w:jc w:val="center"/>
      </w:pPr>
    </w:p>
    <w:p w14:paraId="2B64592B" w14:textId="43BD98F8" w:rsidR="00C7273D" w:rsidRDefault="00C7273D" w:rsidP="00C7273D">
      <w:pPr>
        <w:jc w:val="center"/>
      </w:pPr>
    </w:p>
    <w:p w14:paraId="5BA22D78" w14:textId="77B74A74" w:rsidR="00C7273D" w:rsidRDefault="00C7273D" w:rsidP="00C7273D">
      <w:pPr>
        <w:jc w:val="center"/>
      </w:pPr>
    </w:p>
    <w:p w14:paraId="4DB039A1" w14:textId="77777777" w:rsidR="00C7273D" w:rsidRPr="00C7273D" w:rsidRDefault="00C7273D" w:rsidP="00C7273D">
      <w:pPr>
        <w:jc w:val="center"/>
        <w:rPr>
          <w:sz w:val="40"/>
          <w:szCs w:val="40"/>
        </w:rPr>
      </w:pPr>
    </w:p>
    <w:p w14:paraId="3B5608CF" w14:textId="361F3D46" w:rsidR="00C7273D" w:rsidRPr="00C7273D" w:rsidRDefault="00C7273D" w:rsidP="00C7273D">
      <w:pPr>
        <w:jc w:val="center"/>
        <w:rPr>
          <w:sz w:val="40"/>
          <w:szCs w:val="40"/>
        </w:rPr>
      </w:pPr>
      <w:r w:rsidRPr="00C7273D">
        <w:rPr>
          <w:sz w:val="40"/>
          <w:szCs w:val="40"/>
        </w:rPr>
        <w:t>Anti-Bullying and Harassment Policy</w:t>
      </w:r>
    </w:p>
    <w:p w14:paraId="677E8549" w14:textId="7BCC4012" w:rsidR="00C7273D" w:rsidRDefault="00C7273D" w:rsidP="00C7273D"/>
    <w:p w14:paraId="65C2EAB9" w14:textId="01B3A28A" w:rsidR="00C7273D" w:rsidRDefault="00C7273D" w:rsidP="00C7273D"/>
    <w:p w14:paraId="636F27C0" w14:textId="3A54E39E" w:rsidR="00C7273D" w:rsidRDefault="00C7273D" w:rsidP="00C7273D"/>
    <w:p w14:paraId="65AD0055" w14:textId="38F2B836" w:rsidR="00C7273D" w:rsidRDefault="00C7273D" w:rsidP="00C7273D"/>
    <w:p w14:paraId="5291C8B5" w14:textId="3DCDA078" w:rsidR="00C7273D" w:rsidRDefault="00C7273D" w:rsidP="00C7273D">
      <w:pPr>
        <w:jc w:val="center"/>
      </w:pPr>
    </w:p>
    <w:p w14:paraId="1491F7D5" w14:textId="3EDD70DC" w:rsidR="00C7273D" w:rsidRDefault="00C7273D" w:rsidP="00C7273D"/>
    <w:p w14:paraId="503F7087" w14:textId="2CCCC542" w:rsidR="00C7273D" w:rsidRDefault="00C7273D" w:rsidP="00C7273D"/>
    <w:p w14:paraId="46B84320" w14:textId="25F40DC6" w:rsidR="00C7273D" w:rsidRDefault="00C7273D" w:rsidP="00C7273D"/>
    <w:p w14:paraId="1EC13508" w14:textId="751C2E0C" w:rsidR="00C7273D" w:rsidRDefault="00C7273D" w:rsidP="00C7273D"/>
    <w:p w14:paraId="551F80C3" w14:textId="349BA32A" w:rsidR="00C7273D" w:rsidRDefault="00C7273D" w:rsidP="00C7273D"/>
    <w:p w14:paraId="51CF526E" w14:textId="199A2D71" w:rsidR="00C7273D" w:rsidRDefault="00C7273D" w:rsidP="00C7273D"/>
    <w:p w14:paraId="6B8008B4" w14:textId="3EF30517" w:rsidR="00C7273D" w:rsidRDefault="00C7273D" w:rsidP="00C7273D"/>
    <w:p w14:paraId="0C172B49" w14:textId="6FE44085" w:rsidR="001E2DA3" w:rsidRDefault="001E2DA3" w:rsidP="00C7273D"/>
    <w:p w14:paraId="228C2694" w14:textId="75B0C3C5" w:rsidR="001E2DA3" w:rsidRDefault="001E2DA3" w:rsidP="00C7273D"/>
    <w:p w14:paraId="19534BC3" w14:textId="77777777" w:rsidR="001E2DA3" w:rsidRDefault="001E2DA3" w:rsidP="00C7273D"/>
    <w:p w14:paraId="27DE7601" w14:textId="77777777" w:rsidR="00C7273D" w:rsidRDefault="00C7273D" w:rsidP="00C7273D"/>
    <w:p w14:paraId="54757A6B" w14:textId="77777777" w:rsidR="00010C1A" w:rsidRDefault="00010C1A" w:rsidP="00F857F8">
      <w:pPr>
        <w:spacing w:after="0"/>
      </w:pPr>
    </w:p>
    <w:p w14:paraId="170ADBDA" w14:textId="785E52DD" w:rsidR="00010C1A" w:rsidRDefault="00010C1A" w:rsidP="00C7273D"/>
    <w:p w14:paraId="559DDCB9" w14:textId="2429898A" w:rsidR="00B83FE1" w:rsidRDefault="00B83FE1" w:rsidP="00C7273D"/>
    <w:p w14:paraId="688E2EEC" w14:textId="31AB11FD" w:rsidR="00B83FE1" w:rsidRDefault="00B83FE1" w:rsidP="00C7273D"/>
    <w:p w14:paraId="0ADDF33A" w14:textId="77777777" w:rsidR="00B83FE1" w:rsidRDefault="00B83FE1" w:rsidP="00C7273D"/>
    <w:sdt>
      <w:sdtPr>
        <w:rPr>
          <w:rFonts w:asciiTheme="minorHAnsi" w:eastAsiaTheme="minorHAnsi" w:hAnsiTheme="minorHAnsi" w:cstheme="minorBidi"/>
          <w:color w:val="auto"/>
          <w:sz w:val="22"/>
          <w:szCs w:val="22"/>
          <w:lang w:val="en-GB"/>
        </w:rPr>
        <w:id w:val="2099969620"/>
        <w:docPartObj>
          <w:docPartGallery w:val="Table of Contents"/>
          <w:docPartUnique/>
        </w:docPartObj>
      </w:sdtPr>
      <w:sdtEndPr>
        <w:rPr>
          <w:b/>
          <w:bCs/>
          <w:noProof/>
        </w:rPr>
      </w:sdtEndPr>
      <w:sdtContent>
        <w:p w14:paraId="11004914" w14:textId="3C1883BC" w:rsidR="001E30FF" w:rsidRPr="00010C1A" w:rsidRDefault="001E30FF">
          <w:pPr>
            <w:pStyle w:val="TOCHeading"/>
            <w:rPr>
              <w:b/>
              <w:bCs/>
              <w:color w:val="auto"/>
            </w:rPr>
          </w:pPr>
          <w:r w:rsidRPr="00010C1A">
            <w:rPr>
              <w:b/>
              <w:bCs/>
              <w:color w:val="auto"/>
            </w:rPr>
            <w:t>Table of Contents</w:t>
          </w:r>
        </w:p>
        <w:p w14:paraId="13829F3D" w14:textId="52A73B9A" w:rsidR="001E30FF" w:rsidRDefault="001E30FF" w:rsidP="001E30FF">
          <w:pPr>
            <w:rPr>
              <w:lang w:val="en-US"/>
            </w:rPr>
          </w:pPr>
        </w:p>
        <w:p w14:paraId="74A673C9" w14:textId="77777777" w:rsidR="001E30FF" w:rsidRPr="001E30FF" w:rsidRDefault="001E30FF" w:rsidP="001E30FF">
          <w:pPr>
            <w:rPr>
              <w:lang w:val="en-US"/>
            </w:rPr>
          </w:pPr>
        </w:p>
        <w:p w14:paraId="7C7DD65C" w14:textId="117CE7CA" w:rsidR="0072295B" w:rsidRDefault="001E30FF">
          <w:pPr>
            <w:pStyle w:val="TOC2"/>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109817373" w:history="1">
            <w:r w:rsidR="0072295B" w:rsidRPr="000119F7">
              <w:rPr>
                <w:rStyle w:val="Hyperlink"/>
                <w:rFonts w:cstheme="majorHAnsi"/>
                <w:b/>
                <w:bCs/>
                <w:noProof/>
              </w:rPr>
              <w:t>1.</w:t>
            </w:r>
            <w:r w:rsidR="0072295B">
              <w:rPr>
                <w:rFonts w:eastAsiaTheme="minorEastAsia"/>
                <w:noProof/>
                <w:lang w:eastAsia="en-GB"/>
              </w:rPr>
              <w:tab/>
            </w:r>
            <w:r w:rsidR="0072295B" w:rsidRPr="000119F7">
              <w:rPr>
                <w:rStyle w:val="Hyperlink"/>
                <w:rFonts w:cstheme="majorHAnsi"/>
                <w:b/>
                <w:bCs/>
                <w:noProof/>
              </w:rPr>
              <w:t>Policy Statement</w:t>
            </w:r>
            <w:r w:rsidR="0072295B">
              <w:rPr>
                <w:noProof/>
                <w:webHidden/>
              </w:rPr>
              <w:tab/>
            </w:r>
            <w:r w:rsidR="0072295B">
              <w:rPr>
                <w:noProof/>
                <w:webHidden/>
              </w:rPr>
              <w:fldChar w:fldCharType="begin"/>
            </w:r>
            <w:r w:rsidR="0072295B">
              <w:rPr>
                <w:noProof/>
                <w:webHidden/>
              </w:rPr>
              <w:instrText xml:space="preserve"> PAGEREF _Toc109817373 \h </w:instrText>
            </w:r>
            <w:r w:rsidR="0072295B">
              <w:rPr>
                <w:noProof/>
                <w:webHidden/>
              </w:rPr>
            </w:r>
            <w:r w:rsidR="0072295B">
              <w:rPr>
                <w:noProof/>
                <w:webHidden/>
              </w:rPr>
              <w:fldChar w:fldCharType="separate"/>
            </w:r>
            <w:r w:rsidR="0072295B">
              <w:rPr>
                <w:noProof/>
                <w:webHidden/>
              </w:rPr>
              <w:t>3</w:t>
            </w:r>
            <w:r w:rsidR="0072295B">
              <w:rPr>
                <w:noProof/>
                <w:webHidden/>
              </w:rPr>
              <w:fldChar w:fldCharType="end"/>
            </w:r>
          </w:hyperlink>
        </w:p>
        <w:p w14:paraId="02956F20" w14:textId="05048085" w:rsidR="0072295B" w:rsidRDefault="00000000">
          <w:pPr>
            <w:pStyle w:val="TOC2"/>
            <w:tabs>
              <w:tab w:val="left" w:pos="660"/>
              <w:tab w:val="right" w:leader="dot" w:pos="9016"/>
            </w:tabs>
            <w:rPr>
              <w:rFonts w:eastAsiaTheme="minorEastAsia"/>
              <w:noProof/>
              <w:lang w:eastAsia="en-GB"/>
            </w:rPr>
          </w:pPr>
          <w:hyperlink w:anchor="_Toc109817374" w:history="1">
            <w:r w:rsidR="0072295B" w:rsidRPr="000119F7">
              <w:rPr>
                <w:rStyle w:val="Hyperlink"/>
                <w:b/>
                <w:bCs/>
                <w:noProof/>
              </w:rPr>
              <w:t>2.</w:t>
            </w:r>
            <w:r w:rsidR="0072295B">
              <w:rPr>
                <w:rFonts w:eastAsiaTheme="minorEastAsia"/>
                <w:noProof/>
                <w:lang w:eastAsia="en-GB"/>
              </w:rPr>
              <w:tab/>
            </w:r>
            <w:r w:rsidR="0072295B" w:rsidRPr="000119F7">
              <w:rPr>
                <w:rStyle w:val="Hyperlink"/>
                <w:b/>
                <w:bCs/>
                <w:noProof/>
              </w:rPr>
              <w:t>Scope</w:t>
            </w:r>
            <w:r w:rsidR="0072295B">
              <w:rPr>
                <w:noProof/>
                <w:webHidden/>
              </w:rPr>
              <w:tab/>
            </w:r>
            <w:r w:rsidR="0072295B">
              <w:rPr>
                <w:noProof/>
                <w:webHidden/>
              </w:rPr>
              <w:fldChar w:fldCharType="begin"/>
            </w:r>
            <w:r w:rsidR="0072295B">
              <w:rPr>
                <w:noProof/>
                <w:webHidden/>
              </w:rPr>
              <w:instrText xml:space="preserve"> PAGEREF _Toc109817374 \h </w:instrText>
            </w:r>
            <w:r w:rsidR="0072295B">
              <w:rPr>
                <w:noProof/>
                <w:webHidden/>
              </w:rPr>
            </w:r>
            <w:r w:rsidR="0072295B">
              <w:rPr>
                <w:noProof/>
                <w:webHidden/>
              </w:rPr>
              <w:fldChar w:fldCharType="separate"/>
            </w:r>
            <w:r w:rsidR="0072295B">
              <w:rPr>
                <w:noProof/>
                <w:webHidden/>
              </w:rPr>
              <w:t>3</w:t>
            </w:r>
            <w:r w:rsidR="0072295B">
              <w:rPr>
                <w:noProof/>
                <w:webHidden/>
              </w:rPr>
              <w:fldChar w:fldCharType="end"/>
            </w:r>
          </w:hyperlink>
        </w:p>
        <w:p w14:paraId="39D4E116" w14:textId="045A039B" w:rsidR="0072295B" w:rsidRDefault="00000000">
          <w:pPr>
            <w:pStyle w:val="TOC2"/>
            <w:tabs>
              <w:tab w:val="left" w:pos="660"/>
              <w:tab w:val="right" w:leader="dot" w:pos="9016"/>
            </w:tabs>
            <w:rPr>
              <w:rFonts w:eastAsiaTheme="minorEastAsia"/>
              <w:noProof/>
              <w:lang w:eastAsia="en-GB"/>
            </w:rPr>
          </w:pPr>
          <w:hyperlink w:anchor="_Toc109817375" w:history="1">
            <w:r w:rsidR="0072295B" w:rsidRPr="000119F7">
              <w:rPr>
                <w:rStyle w:val="Hyperlink"/>
                <w:b/>
                <w:bCs/>
                <w:noProof/>
              </w:rPr>
              <w:t>3.</w:t>
            </w:r>
            <w:r w:rsidR="0072295B">
              <w:rPr>
                <w:rFonts w:eastAsiaTheme="minorEastAsia"/>
                <w:noProof/>
                <w:lang w:eastAsia="en-GB"/>
              </w:rPr>
              <w:tab/>
            </w:r>
            <w:r w:rsidR="0072295B" w:rsidRPr="000119F7">
              <w:rPr>
                <w:rStyle w:val="Hyperlink"/>
                <w:b/>
                <w:bCs/>
                <w:noProof/>
              </w:rPr>
              <w:t>Responsibilities</w:t>
            </w:r>
            <w:r w:rsidR="0072295B">
              <w:rPr>
                <w:noProof/>
                <w:webHidden/>
              </w:rPr>
              <w:tab/>
            </w:r>
            <w:r w:rsidR="0072295B">
              <w:rPr>
                <w:noProof/>
                <w:webHidden/>
              </w:rPr>
              <w:fldChar w:fldCharType="begin"/>
            </w:r>
            <w:r w:rsidR="0072295B">
              <w:rPr>
                <w:noProof/>
                <w:webHidden/>
              </w:rPr>
              <w:instrText xml:space="preserve"> PAGEREF _Toc109817375 \h </w:instrText>
            </w:r>
            <w:r w:rsidR="0072295B">
              <w:rPr>
                <w:noProof/>
                <w:webHidden/>
              </w:rPr>
            </w:r>
            <w:r w:rsidR="0072295B">
              <w:rPr>
                <w:noProof/>
                <w:webHidden/>
              </w:rPr>
              <w:fldChar w:fldCharType="separate"/>
            </w:r>
            <w:r w:rsidR="0072295B">
              <w:rPr>
                <w:noProof/>
                <w:webHidden/>
              </w:rPr>
              <w:t>3</w:t>
            </w:r>
            <w:r w:rsidR="0072295B">
              <w:rPr>
                <w:noProof/>
                <w:webHidden/>
              </w:rPr>
              <w:fldChar w:fldCharType="end"/>
            </w:r>
          </w:hyperlink>
        </w:p>
        <w:p w14:paraId="36CBE741" w14:textId="0E365B96" w:rsidR="0072295B" w:rsidRDefault="00000000">
          <w:pPr>
            <w:pStyle w:val="TOC2"/>
            <w:tabs>
              <w:tab w:val="left" w:pos="660"/>
              <w:tab w:val="right" w:leader="dot" w:pos="9016"/>
            </w:tabs>
            <w:rPr>
              <w:rFonts w:eastAsiaTheme="minorEastAsia"/>
              <w:noProof/>
              <w:lang w:eastAsia="en-GB"/>
            </w:rPr>
          </w:pPr>
          <w:hyperlink w:anchor="_Toc109817376" w:history="1">
            <w:r w:rsidR="0072295B" w:rsidRPr="000119F7">
              <w:rPr>
                <w:rStyle w:val="Hyperlink"/>
                <w:b/>
                <w:bCs/>
                <w:noProof/>
              </w:rPr>
              <w:t>4.</w:t>
            </w:r>
            <w:r w:rsidR="0072295B">
              <w:rPr>
                <w:rFonts w:eastAsiaTheme="minorEastAsia"/>
                <w:noProof/>
                <w:lang w:eastAsia="en-GB"/>
              </w:rPr>
              <w:tab/>
            </w:r>
            <w:r w:rsidR="0072295B" w:rsidRPr="000119F7">
              <w:rPr>
                <w:rStyle w:val="Hyperlink"/>
                <w:b/>
                <w:bCs/>
                <w:noProof/>
              </w:rPr>
              <w:t>Definitions</w:t>
            </w:r>
            <w:r w:rsidR="0072295B">
              <w:rPr>
                <w:noProof/>
                <w:webHidden/>
              </w:rPr>
              <w:tab/>
            </w:r>
            <w:r w:rsidR="0072295B">
              <w:rPr>
                <w:noProof/>
                <w:webHidden/>
              </w:rPr>
              <w:fldChar w:fldCharType="begin"/>
            </w:r>
            <w:r w:rsidR="0072295B">
              <w:rPr>
                <w:noProof/>
                <w:webHidden/>
              </w:rPr>
              <w:instrText xml:space="preserve"> PAGEREF _Toc109817376 \h </w:instrText>
            </w:r>
            <w:r w:rsidR="0072295B">
              <w:rPr>
                <w:noProof/>
                <w:webHidden/>
              </w:rPr>
            </w:r>
            <w:r w:rsidR="0072295B">
              <w:rPr>
                <w:noProof/>
                <w:webHidden/>
              </w:rPr>
              <w:fldChar w:fldCharType="separate"/>
            </w:r>
            <w:r w:rsidR="0072295B">
              <w:rPr>
                <w:noProof/>
                <w:webHidden/>
              </w:rPr>
              <w:t>3</w:t>
            </w:r>
            <w:r w:rsidR="0072295B">
              <w:rPr>
                <w:noProof/>
                <w:webHidden/>
              </w:rPr>
              <w:fldChar w:fldCharType="end"/>
            </w:r>
          </w:hyperlink>
        </w:p>
        <w:p w14:paraId="4773866C" w14:textId="6F6794DE" w:rsidR="0072295B" w:rsidRDefault="00000000">
          <w:pPr>
            <w:pStyle w:val="TOC3"/>
            <w:tabs>
              <w:tab w:val="left" w:pos="880"/>
              <w:tab w:val="right" w:leader="dot" w:pos="9016"/>
            </w:tabs>
            <w:rPr>
              <w:rFonts w:eastAsiaTheme="minorEastAsia"/>
              <w:noProof/>
              <w:lang w:eastAsia="en-GB"/>
            </w:rPr>
          </w:pPr>
          <w:hyperlink w:anchor="_Toc109817377" w:history="1">
            <w:r w:rsidR="0072295B" w:rsidRPr="000119F7">
              <w:rPr>
                <w:rStyle w:val="Hyperlink"/>
                <w:noProof/>
              </w:rPr>
              <w:t>I.</w:t>
            </w:r>
            <w:r w:rsidR="0072295B">
              <w:rPr>
                <w:rFonts w:eastAsiaTheme="minorEastAsia"/>
                <w:noProof/>
                <w:lang w:eastAsia="en-GB"/>
              </w:rPr>
              <w:tab/>
            </w:r>
            <w:r w:rsidR="0072295B" w:rsidRPr="000119F7">
              <w:rPr>
                <w:rStyle w:val="Hyperlink"/>
                <w:noProof/>
              </w:rPr>
              <w:t>Bullying</w:t>
            </w:r>
            <w:r w:rsidR="0072295B">
              <w:rPr>
                <w:noProof/>
                <w:webHidden/>
              </w:rPr>
              <w:tab/>
            </w:r>
            <w:r w:rsidR="0072295B">
              <w:rPr>
                <w:noProof/>
                <w:webHidden/>
              </w:rPr>
              <w:fldChar w:fldCharType="begin"/>
            </w:r>
            <w:r w:rsidR="0072295B">
              <w:rPr>
                <w:noProof/>
                <w:webHidden/>
              </w:rPr>
              <w:instrText xml:space="preserve"> PAGEREF _Toc109817377 \h </w:instrText>
            </w:r>
            <w:r w:rsidR="0072295B">
              <w:rPr>
                <w:noProof/>
                <w:webHidden/>
              </w:rPr>
            </w:r>
            <w:r w:rsidR="0072295B">
              <w:rPr>
                <w:noProof/>
                <w:webHidden/>
              </w:rPr>
              <w:fldChar w:fldCharType="separate"/>
            </w:r>
            <w:r w:rsidR="0072295B">
              <w:rPr>
                <w:noProof/>
                <w:webHidden/>
              </w:rPr>
              <w:t>3</w:t>
            </w:r>
            <w:r w:rsidR="0072295B">
              <w:rPr>
                <w:noProof/>
                <w:webHidden/>
              </w:rPr>
              <w:fldChar w:fldCharType="end"/>
            </w:r>
          </w:hyperlink>
        </w:p>
        <w:p w14:paraId="35F8C6F6" w14:textId="2B9371EC" w:rsidR="0072295B" w:rsidRDefault="00000000">
          <w:pPr>
            <w:pStyle w:val="TOC3"/>
            <w:tabs>
              <w:tab w:val="left" w:pos="880"/>
              <w:tab w:val="right" w:leader="dot" w:pos="9016"/>
            </w:tabs>
            <w:rPr>
              <w:rFonts w:eastAsiaTheme="minorEastAsia"/>
              <w:noProof/>
              <w:lang w:eastAsia="en-GB"/>
            </w:rPr>
          </w:pPr>
          <w:hyperlink w:anchor="_Toc109817378" w:history="1">
            <w:r w:rsidR="0072295B" w:rsidRPr="000119F7">
              <w:rPr>
                <w:rStyle w:val="Hyperlink"/>
                <w:noProof/>
              </w:rPr>
              <w:t>II.</w:t>
            </w:r>
            <w:r w:rsidR="0072295B">
              <w:rPr>
                <w:rFonts w:eastAsiaTheme="minorEastAsia"/>
                <w:noProof/>
                <w:lang w:eastAsia="en-GB"/>
              </w:rPr>
              <w:tab/>
            </w:r>
            <w:r w:rsidR="0072295B" w:rsidRPr="000119F7">
              <w:rPr>
                <w:rStyle w:val="Hyperlink"/>
                <w:noProof/>
              </w:rPr>
              <w:t>Harassment</w:t>
            </w:r>
            <w:r w:rsidR="0072295B">
              <w:rPr>
                <w:noProof/>
                <w:webHidden/>
              </w:rPr>
              <w:tab/>
            </w:r>
            <w:r w:rsidR="0072295B">
              <w:rPr>
                <w:noProof/>
                <w:webHidden/>
              </w:rPr>
              <w:fldChar w:fldCharType="begin"/>
            </w:r>
            <w:r w:rsidR="0072295B">
              <w:rPr>
                <w:noProof/>
                <w:webHidden/>
              </w:rPr>
              <w:instrText xml:space="preserve"> PAGEREF _Toc109817378 \h </w:instrText>
            </w:r>
            <w:r w:rsidR="0072295B">
              <w:rPr>
                <w:noProof/>
                <w:webHidden/>
              </w:rPr>
            </w:r>
            <w:r w:rsidR="0072295B">
              <w:rPr>
                <w:noProof/>
                <w:webHidden/>
              </w:rPr>
              <w:fldChar w:fldCharType="separate"/>
            </w:r>
            <w:r w:rsidR="0072295B">
              <w:rPr>
                <w:noProof/>
                <w:webHidden/>
              </w:rPr>
              <w:t>4</w:t>
            </w:r>
            <w:r w:rsidR="0072295B">
              <w:rPr>
                <w:noProof/>
                <w:webHidden/>
              </w:rPr>
              <w:fldChar w:fldCharType="end"/>
            </w:r>
          </w:hyperlink>
        </w:p>
        <w:p w14:paraId="23F58A29" w14:textId="71006590" w:rsidR="0072295B" w:rsidRDefault="00000000">
          <w:pPr>
            <w:pStyle w:val="TOC2"/>
            <w:tabs>
              <w:tab w:val="left" w:pos="660"/>
              <w:tab w:val="right" w:leader="dot" w:pos="9016"/>
            </w:tabs>
            <w:rPr>
              <w:rFonts w:eastAsiaTheme="minorEastAsia"/>
              <w:noProof/>
              <w:lang w:eastAsia="en-GB"/>
            </w:rPr>
          </w:pPr>
          <w:hyperlink w:anchor="_Toc109817379" w:history="1">
            <w:r w:rsidR="0072295B" w:rsidRPr="000119F7">
              <w:rPr>
                <w:rStyle w:val="Hyperlink"/>
                <w:b/>
                <w:bCs/>
                <w:noProof/>
              </w:rPr>
              <w:t>5.</w:t>
            </w:r>
            <w:r w:rsidR="0072295B">
              <w:rPr>
                <w:rFonts w:eastAsiaTheme="minorEastAsia"/>
                <w:noProof/>
                <w:lang w:eastAsia="en-GB"/>
              </w:rPr>
              <w:tab/>
            </w:r>
            <w:r w:rsidR="0072295B" w:rsidRPr="000119F7">
              <w:rPr>
                <w:rStyle w:val="Hyperlink"/>
                <w:b/>
                <w:bCs/>
                <w:noProof/>
              </w:rPr>
              <w:t>Examples of bullying and harassing behaviour</w:t>
            </w:r>
            <w:r w:rsidR="0072295B">
              <w:rPr>
                <w:noProof/>
                <w:webHidden/>
              </w:rPr>
              <w:tab/>
            </w:r>
            <w:r w:rsidR="0072295B">
              <w:rPr>
                <w:noProof/>
                <w:webHidden/>
              </w:rPr>
              <w:fldChar w:fldCharType="begin"/>
            </w:r>
            <w:r w:rsidR="0072295B">
              <w:rPr>
                <w:noProof/>
                <w:webHidden/>
              </w:rPr>
              <w:instrText xml:space="preserve"> PAGEREF _Toc109817379 \h </w:instrText>
            </w:r>
            <w:r w:rsidR="0072295B">
              <w:rPr>
                <w:noProof/>
                <w:webHidden/>
              </w:rPr>
            </w:r>
            <w:r w:rsidR="0072295B">
              <w:rPr>
                <w:noProof/>
                <w:webHidden/>
              </w:rPr>
              <w:fldChar w:fldCharType="separate"/>
            </w:r>
            <w:r w:rsidR="0072295B">
              <w:rPr>
                <w:noProof/>
                <w:webHidden/>
              </w:rPr>
              <w:t>4</w:t>
            </w:r>
            <w:r w:rsidR="0072295B">
              <w:rPr>
                <w:noProof/>
                <w:webHidden/>
              </w:rPr>
              <w:fldChar w:fldCharType="end"/>
            </w:r>
          </w:hyperlink>
        </w:p>
        <w:p w14:paraId="1DC2029D" w14:textId="52438362" w:rsidR="0072295B" w:rsidRDefault="00000000">
          <w:pPr>
            <w:pStyle w:val="TOC2"/>
            <w:tabs>
              <w:tab w:val="left" w:pos="660"/>
              <w:tab w:val="right" w:leader="dot" w:pos="9016"/>
            </w:tabs>
            <w:rPr>
              <w:rFonts w:eastAsiaTheme="minorEastAsia"/>
              <w:noProof/>
              <w:lang w:eastAsia="en-GB"/>
            </w:rPr>
          </w:pPr>
          <w:hyperlink w:anchor="_Toc109817380" w:history="1">
            <w:r w:rsidR="0072295B" w:rsidRPr="000119F7">
              <w:rPr>
                <w:rStyle w:val="Hyperlink"/>
                <w:b/>
                <w:bCs/>
                <w:noProof/>
              </w:rPr>
              <w:t>6.</w:t>
            </w:r>
            <w:r w:rsidR="0072295B">
              <w:rPr>
                <w:rFonts w:eastAsiaTheme="minorEastAsia"/>
                <w:noProof/>
                <w:lang w:eastAsia="en-GB"/>
              </w:rPr>
              <w:tab/>
            </w:r>
            <w:r w:rsidR="0072295B" w:rsidRPr="000119F7">
              <w:rPr>
                <w:rStyle w:val="Hyperlink"/>
                <w:b/>
                <w:bCs/>
                <w:noProof/>
              </w:rPr>
              <w:t>Policy commitment</w:t>
            </w:r>
            <w:r w:rsidR="0072295B">
              <w:rPr>
                <w:noProof/>
                <w:webHidden/>
              </w:rPr>
              <w:tab/>
            </w:r>
            <w:r w:rsidR="0072295B">
              <w:rPr>
                <w:noProof/>
                <w:webHidden/>
              </w:rPr>
              <w:fldChar w:fldCharType="begin"/>
            </w:r>
            <w:r w:rsidR="0072295B">
              <w:rPr>
                <w:noProof/>
                <w:webHidden/>
              </w:rPr>
              <w:instrText xml:space="preserve"> PAGEREF _Toc109817380 \h </w:instrText>
            </w:r>
            <w:r w:rsidR="0072295B">
              <w:rPr>
                <w:noProof/>
                <w:webHidden/>
              </w:rPr>
            </w:r>
            <w:r w:rsidR="0072295B">
              <w:rPr>
                <w:noProof/>
                <w:webHidden/>
              </w:rPr>
              <w:fldChar w:fldCharType="separate"/>
            </w:r>
            <w:r w:rsidR="0072295B">
              <w:rPr>
                <w:noProof/>
                <w:webHidden/>
              </w:rPr>
              <w:t>4</w:t>
            </w:r>
            <w:r w:rsidR="0072295B">
              <w:rPr>
                <w:noProof/>
                <w:webHidden/>
              </w:rPr>
              <w:fldChar w:fldCharType="end"/>
            </w:r>
          </w:hyperlink>
        </w:p>
        <w:p w14:paraId="36EB11F5" w14:textId="79C27271" w:rsidR="0072295B" w:rsidRDefault="00000000">
          <w:pPr>
            <w:pStyle w:val="TOC2"/>
            <w:tabs>
              <w:tab w:val="left" w:pos="660"/>
              <w:tab w:val="right" w:leader="dot" w:pos="9016"/>
            </w:tabs>
            <w:rPr>
              <w:rFonts w:eastAsiaTheme="minorEastAsia"/>
              <w:noProof/>
              <w:lang w:eastAsia="en-GB"/>
            </w:rPr>
          </w:pPr>
          <w:hyperlink w:anchor="_Toc109817381" w:history="1">
            <w:r w:rsidR="0072295B" w:rsidRPr="000119F7">
              <w:rPr>
                <w:rStyle w:val="Hyperlink"/>
                <w:b/>
                <w:bCs/>
                <w:noProof/>
              </w:rPr>
              <w:t>7.</w:t>
            </w:r>
            <w:r w:rsidR="0072295B">
              <w:rPr>
                <w:rFonts w:eastAsiaTheme="minorEastAsia"/>
                <w:noProof/>
                <w:lang w:eastAsia="en-GB"/>
              </w:rPr>
              <w:tab/>
            </w:r>
            <w:r w:rsidR="0072295B" w:rsidRPr="000119F7">
              <w:rPr>
                <w:rStyle w:val="Hyperlink"/>
                <w:b/>
                <w:bCs/>
                <w:noProof/>
              </w:rPr>
              <w:t>Reporting concerns</w:t>
            </w:r>
            <w:r w:rsidR="0072295B">
              <w:rPr>
                <w:noProof/>
                <w:webHidden/>
              </w:rPr>
              <w:tab/>
            </w:r>
            <w:r w:rsidR="0072295B">
              <w:rPr>
                <w:noProof/>
                <w:webHidden/>
              </w:rPr>
              <w:fldChar w:fldCharType="begin"/>
            </w:r>
            <w:r w:rsidR="0072295B">
              <w:rPr>
                <w:noProof/>
                <w:webHidden/>
              </w:rPr>
              <w:instrText xml:space="preserve"> PAGEREF _Toc109817381 \h </w:instrText>
            </w:r>
            <w:r w:rsidR="0072295B">
              <w:rPr>
                <w:noProof/>
                <w:webHidden/>
              </w:rPr>
            </w:r>
            <w:r w:rsidR="0072295B">
              <w:rPr>
                <w:noProof/>
                <w:webHidden/>
              </w:rPr>
              <w:fldChar w:fldCharType="separate"/>
            </w:r>
            <w:r w:rsidR="0072295B">
              <w:rPr>
                <w:noProof/>
                <w:webHidden/>
              </w:rPr>
              <w:t>5</w:t>
            </w:r>
            <w:r w:rsidR="0072295B">
              <w:rPr>
                <w:noProof/>
                <w:webHidden/>
              </w:rPr>
              <w:fldChar w:fldCharType="end"/>
            </w:r>
          </w:hyperlink>
        </w:p>
        <w:p w14:paraId="731CC46F" w14:textId="09A22E11" w:rsidR="0072295B" w:rsidRDefault="00000000">
          <w:pPr>
            <w:pStyle w:val="TOC2"/>
            <w:tabs>
              <w:tab w:val="left" w:pos="660"/>
              <w:tab w:val="right" w:leader="dot" w:pos="9016"/>
            </w:tabs>
            <w:rPr>
              <w:rFonts w:eastAsiaTheme="minorEastAsia"/>
              <w:noProof/>
              <w:lang w:eastAsia="en-GB"/>
            </w:rPr>
          </w:pPr>
          <w:hyperlink w:anchor="_Toc109817382" w:history="1">
            <w:r w:rsidR="0072295B" w:rsidRPr="000119F7">
              <w:rPr>
                <w:rStyle w:val="Hyperlink"/>
                <w:b/>
                <w:bCs/>
                <w:noProof/>
              </w:rPr>
              <w:t>8.</w:t>
            </w:r>
            <w:r w:rsidR="0072295B">
              <w:rPr>
                <w:rFonts w:eastAsiaTheme="minorEastAsia"/>
                <w:noProof/>
                <w:lang w:eastAsia="en-GB"/>
              </w:rPr>
              <w:tab/>
            </w:r>
            <w:r w:rsidR="0072295B" w:rsidRPr="000119F7">
              <w:rPr>
                <w:rStyle w:val="Hyperlink"/>
                <w:b/>
                <w:bCs/>
                <w:noProof/>
              </w:rPr>
              <w:t>Implementation</w:t>
            </w:r>
            <w:r w:rsidR="0072295B">
              <w:rPr>
                <w:noProof/>
                <w:webHidden/>
              </w:rPr>
              <w:tab/>
            </w:r>
            <w:r w:rsidR="0072295B">
              <w:rPr>
                <w:noProof/>
                <w:webHidden/>
              </w:rPr>
              <w:fldChar w:fldCharType="begin"/>
            </w:r>
            <w:r w:rsidR="0072295B">
              <w:rPr>
                <w:noProof/>
                <w:webHidden/>
              </w:rPr>
              <w:instrText xml:space="preserve"> PAGEREF _Toc109817382 \h </w:instrText>
            </w:r>
            <w:r w:rsidR="0072295B">
              <w:rPr>
                <w:noProof/>
                <w:webHidden/>
              </w:rPr>
            </w:r>
            <w:r w:rsidR="0072295B">
              <w:rPr>
                <w:noProof/>
                <w:webHidden/>
              </w:rPr>
              <w:fldChar w:fldCharType="separate"/>
            </w:r>
            <w:r w:rsidR="0072295B">
              <w:rPr>
                <w:noProof/>
                <w:webHidden/>
              </w:rPr>
              <w:t>5</w:t>
            </w:r>
            <w:r w:rsidR="0072295B">
              <w:rPr>
                <w:noProof/>
                <w:webHidden/>
              </w:rPr>
              <w:fldChar w:fldCharType="end"/>
            </w:r>
          </w:hyperlink>
        </w:p>
        <w:p w14:paraId="31A8CDC3" w14:textId="70EC9F9A" w:rsidR="0072295B" w:rsidRDefault="00000000">
          <w:pPr>
            <w:pStyle w:val="TOC2"/>
            <w:tabs>
              <w:tab w:val="left" w:pos="660"/>
              <w:tab w:val="right" w:leader="dot" w:pos="9016"/>
            </w:tabs>
            <w:rPr>
              <w:rFonts w:eastAsiaTheme="minorEastAsia"/>
              <w:noProof/>
              <w:lang w:eastAsia="en-GB"/>
            </w:rPr>
          </w:pPr>
          <w:hyperlink w:anchor="_Toc109817383" w:history="1">
            <w:r w:rsidR="0072295B" w:rsidRPr="000119F7">
              <w:rPr>
                <w:rStyle w:val="Hyperlink"/>
                <w:b/>
                <w:bCs/>
                <w:noProof/>
              </w:rPr>
              <w:t>9.</w:t>
            </w:r>
            <w:r w:rsidR="0072295B">
              <w:rPr>
                <w:rFonts w:eastAsiaTheme="minorEastAsia"/>
                <w:noProof/>
                <w:lang w:eastAsia="en-GB"/>
              </w:rPr>
              <w:tab/>
            </w:r>
            <w:r w:rsidR="0072295B" w:rsidRPr="000119F7">
              <w:rPr>
                <w:rStyle w:val="Hyperlink"/>
                <w:b/>
                <w:bCs/>
                <w:noProof/>
              </w:rPr>
              <w:t>How we can contribute</w:t>
            </w:r>
            <w:r w:rsidR="0072295B">
              <w:rPr>
                <w:noProof/>
                <w:webHidden/>
              </w:rPr>
              <w:tab/>
            </w:r>
            <w:r w:rsidR="0072295B">
              <w:rPr>
                <w:noProof/>
                <w:webHidden/>
              </w:rPr>
              <w:fldChar w:fldCharType="begin"/>
            </w:r>
            <w:r w:rsidR="0072295B">
              <w:rPr>
                <w:noProof/>
                <w:webHidden/>
              </w:rPr>
              <w:instrText xml:space="preserve"> PAGEREF _Toc109817383 \h </w:instrText>
            </w:r>
            <w:r w:rsidR="0072295B">
              <w:rPr>
                <w:noProof/>
                <w:webHidden/>
              </w:rPr>
            </w:r>
            <w:r w:rsidR="0072295B">
              <w:rPr>
                <w:noProof/>
                <w:webHidden/>
              </w:rPr>
              <w:fldChar w:fldCharType="separate"/>
            </w:r>
            <w:r w:rsidR="0072295B">
              <w:rPr>
                <w:noProof/>
                <w:webHidden/>
              </w:rPr>
              <w:t>5</w:t>
            </w:r>
            <w:r w:rsidR="0072295B">
              <w:rPr>
                <w:noProof/>
                <w:webHidden/>
              </w:rPr>
              <w:fldChar w:fldCharType="end"/>
            </w:r>
          </w:hyperlink>
        </w:p>
        <w:p w14:paraId="33EA79FF" w14:textId="6C6191DA" w:rsidR="0072295B" w:rsidRDefault="00000000">
          <w:pPr>
            <w:pStyle w:val="TOC2"/>
            <w:tabs>
              <w:tab w:val="left" w:pos="880"/>
              <w:tab w:val="right" w:leader="dot" w:pos="9016"/>
            </w:tabs>
            <w:rPr>
              <w:rFonts w:eastAsiaTheme="minorEastAsia"/>
              <w:noProof/>
              <w:lang w:eastAsia="en-GB"/>
            </w:rPr>
          </w:pPr>
          <w:hyperlink w:anchor="_Toc109817384" w:history="1">
            <w:r w:rsidR="0072295B" w:rsidRPr="000119F7">
              <w:rPr>
                <w:rStyle w:val="Hyperlink"/>
                <w:b/>
                <w:bCs/>
                <w:noProof/>
              </w:rPr>
              <w:t>10.</w:t>
            </w:r>
            <w:r w:rsidR="0072295B">
              <w:rPr>
                <w:rFonts w:eastAsiaTheme="minorEastAsia"/>
                <w:noProof/>
                <w:lang w:eastAsia="en-GB"/>
              </w:rPr>
              <w:tab/>
            </w:r>
            <w:r w:rsidR="0072295B" w:rsidRPr="000119F7">
              <w:rPr>
                <w:rStyle w:val="Hyperlink"/>
                <w:b/>
                <w:bCs/>
                <w:noProof/>
              </w:rPr>
              <w:t>Linked documents</w:t>
            </w:r>
            <w:r w:rsidR="0072295B">
              <w:rPr>
                <w:noProof/>
                <w:webHidden/>
              </w:rPr>
              <w:tab/>
            </w:r>
            <w:r w:rsidR="0072295B">
              <w:rPr>
                <w:noProof/>
                <w:webHidden/>
              </w:rPr>
              <w:fldChar w:fldCharType="begin"/>
            </w:r>
            <w:r w:rsidR="0072295B">
              <w:rPr>
                <w:noProof/>
                <w:webHidden/>
              </w:rPr>
              <w:instrText xml:space="preserve"> PAGEREF _Toc109817384 \h </w:instrText>
            </w:r>
            <w:r w:rsidR="0072295B">
              <w:rPr>
                <w:noProof/>
                <w:webHidden/>
              </w:rPr>
            </w:r>
            <w:r w:rsidR="0072295B">
              <w:rPr>
                <w:noProof/>
                <w:webHidden/>
              </w:rPr>
              <w:fldChar w:fldCharType="separate"/>
            </w:r>
            <w:r w:rsidR="0072295B">
              <w:rPr>
                <w:noProof/>
                <w:webHidden/>
              </w:rPr>
              <w:t>6</w:t>
            </w:r>
            <w:r w:rsidR="0072295B">
              <w:rPr>
                <w:noProof/>
                <w:webHidden/>
              </w:rPr>
              <w:fldChar w:fldCharType="end"/>
            </w:r>
          </w:hyperlink>
        </w:p>
        <w:p w14:paraId="53004514" w14:textId="45570267" w:rsidR="001E30FF" w:rsidRDefault="001E30FF">
          <w:r>
            <w:rPr>
              <w:b/>
              <w:bCs/>
              <w:noProof/>
            </w:rPr>
            <w:fldChar w:fldCharType="end"/>
          </w:r>
        </w:p>
      </w:sdtContent>
    </w:sdt>
    <w:p w14:paraId="51D266BE" w14:textId="099D07EF" w:rsidR="00C7273D" w:rsidRDefault="00C7273D" w:rsidP="00C7273D">
      <w:pPr>
        <w:rPr>
          <w:rFonts w:asciiTheme="majorHAnsi" w:hAnsiTheme="majorHAnsi" w:cstheme="majorHAnsi"/>
        </w:rPr>
      </w:pPr>
    </w:p>
    <w:p w14:paraId="684620D5" w14:textId="57B7FF8D" w:rsidR="00E45C2E" w:rsidRDefault="00E45C2E" w:rsidP="00C7273D">
      <w:pPr>
        <w:rPr>
          <w:rFonts w:asciiTheme="majorHAnsi" w:hAnsiTheme="majorHAnsi" w:cstheme="majorHAnsi"/>
        </w:rPr>
      </w:pPr>
    </w:p>
    <w:p w14:paraId="48D3A3E8" w14:textId="1E3C41CE" w:rsidR="00E45C2E" w:rsidRDefault="00E45C2E" w:rsidP="00C7273D">
      <w:pPr>
        <w:rPr>
          <w:rFonts w:asciiTheme="majorHAnsi" w:hAnsiTheme="majorHAnsi" w:cstheme="majorHAnsi"/>
        </w:rPr>
      </w:pPr>
    </w:p>
    <w:p w14:paraId="08B5486B" w14:textId="1E7A9C17" w:rsidR="00E45C2E" w:rsidRDefault="00E45C2E" w:rsidP="00C7273D">
      <w:pPr>
        <w:rPr>
          <w:rFonts w:asciiTheme="majorHAnsi" w:hAnsiTheme="majorHAnsi" w:cstheme="majorHAnsi"/>
        </w:rPr>
      </w:pPr>
    </w:p>
    <w:p w14:paraId="60C2F39F" w14:textId="2BEA0836" w:rsidR="00E45C2E" w:rsidRDefault="00E45C2E" w:rsidP="00C7273D">
      <w:pPr>
        <w:rPr>
          <w:rFonts w:asciiTheme="majorHAnsi" w:hAnsiTheme="majorHAnsi" w:cstheme="majorHAnsi"/>
        </w:rPr>
      </w:pPr>
    </w:p>
    <w:p w14:paraId="4C49BC02" w14:textId="2CC9C333" w:rsidR="00E45C2E" w:rsidRDefault="00E45C2E" w:rsidP="00C7273D">
      <w:pPr>
        <w:rPr>
          <w:rFonts w:asciiTheme="majorHAnsi" w:hAnsiTheme="majorHAnsi" w:cstheme="majorHAnsi"/>
        </w:rPr>
      </w:pPr>
    </w:p>
    <w:p w14:paraId="53524A47" w14:textId="25D5F86E" w:rsidR="00E45C2E" w:rsidRDefault="00E45C2E" w:rsidP="00C7273D">
      <w:pPr>
        <w:rPr>
          <w:rFonts w:asciiTheme="majorHAnsi" w:hAnsiTheme="majorHAnsi" w:cstheme="majorHAnsi"/>
        </w:rPr>
      </w:pPr>
    </w:p>
    <w:p w14:paraId="1CA84FD5" w14:textId="6FF9377F" w:rsidR="00E45C2E" w:rsidRDefault="00E45C2E" w:rsidP="00C7273D">
      <w:pPr>
        <w:rPr>
          <w:rFonts w:asciiTheme="majorHAnsi" w:hAnsiTheme="majorHAnsi" w:cstheme="majorHAnsi"/>
        </w:rPr>
      </w:pPr>
    </w:p>
    <w:p w14:paraId="46D2F81A" w14:textId="672CAFC6" w:rsidR="00E45C2E" w:rsidRDefault="00E45C2E" w:rsidP="00C7273D">
      <w:pPr>
        <w:rPr>
          <w:rFonts w:asciiTheme="majorHAnsi" w:hAnsiTheme="majorHAnsi" w:cstheme="majorHAnsi"/>
        </w:rPr>
      </w:pPr>
    </w:p>
    <w:p w14:paraId="38602894" w14:textId="61ACBA3B" w:rsidR="00E45C2E" w:rsidRDefault="00E45C2E" w:rsidP="00C7273D">
      <w:pPr>
        <w:rPr>
          <w:rFonts w:asciiTheme="majorHAnsi" w:hAnsiTheme="majorHAnsi" w:cstheme="majorHAnsi"/>
        </w:rPr>
      </w:pPr>
    </w:p>
    <w:p w14:paraId="3A714D63" w14:textId="6EE28757" w:rsidR="00E45C2E" w:rsidRDefault="00E45C2E" w:rsidP="00C7273D">
      <w:pPr>
        <w:rPr>
          <w:rFonts w:asciiTheme="majorHAnsi" w:hAnsiTheme="majorHAnsi" w:cstheme="majorHAnsi"/>
        </w:rPr>
      </w:pPr>
    </w:p>
    <w:p w14:paraId="036EF7AA" w14:textId="63CE508C" w:rsidR="00E45C2E" w:rsidRDefault="00E45C2E" w:rsidP="00C7273D">
      <w:pPr>
        <w:rPr>
          <w:rFonts w:asciiTheme="majorHAnsi" w:hAnsiTheme="majorHAnsi" w:cstheme="majorHAnsi"/>
        </w:rPr>
      </w:pPr>
    </w:p>
    <w:p w14:paraId="7CF4F28F" w14:textId="5F53607A" w:rsidR="00E45C2E" w:rsidRDefault="00E45C2E" w:rsidP="00C7273D">
      <w:pPr>
        <w:rPr>
          <w:rFonts w:asciiTheme="majorHAnsi" w:hAnsiTheme="majorHAnsi" w:cstheme="majorHAnsi"/>
        </w:rPr>
      </w:pPr>
    </w:p>
    <w:p w14:paraId="1CA916FE" w14:textId="37D466C5" w:rsidR="00E45C2E" w:rsidRDefault="00E45C2E" w:rsidP="00C7273D">
      <w:pPr>
        <w:rPr>
          <w:rFonts w:asciiTheme="majorHAnsi" w:hAnsiTheme="majorHAnsi" w:cstheme="majorHAnsi"/>
        </w:rPr>
      </w:pPr>
    </w:p>
    <w:p w14:paraId="6A7771C0" w14:textId="03FDCA66" w:rsidR="00E45C2E" w:rsidRDefault="00E45C2E" w:rsidP="00C7273D">
      <w:pPr>
        <w:rPr>
          <w:rFonts w:asciiTheme="majorHAnsi" w:hAnsiTheme="majorHAnsi" w:cstheme="majorHAnsi"/>
        </w:rPr>
      </w:pPr>
    </w:p>
    <w:p w14:paraId="3A4A5B02" w14:textId="42909ABA" w:rsidR="00E45C2E" w:rsidRDefault="00E45C2E" w:rsidP="00C7273D">
      <w:pPr>
        <w:rPr>
          <w:rFonts w:asciiTheme="majorHAnsi" w:hAnsiTheme="majorHAnsi" w:cstheme="majorHAnsi"/>
        </w:rPr>
      </w:pPr>
    </w:p>
    <w:p w14:paraId="549B159F" w14:textId="77777777" w:rsidR="00E45C2E" w:rsidRPr="009A5170" w:rsidRDefault="00E45C2E" w:rsidP="00C7273D">
      <w:pPr>
        <w:rPr>
          <w:rFonts w:asciiTheme="majorHAnsi" w:hAnsiTheme="majorHAnsi" w:cstheme="majorHAnsi"/>
        </w:rPr>
      </w:pPr>
    </w:p>
    <w:p w14:paraId="6E9CC34A" w14:textId="5D000C2D" w:rsidR="00C7273D" w:rsidRPr="009A5170" w:rsidRDefault="00C7273D" w:rsidP="009A5170">
      <w:pPr>
        <w:pStyle w:val="Heading2"/>
        <w:numPr>
          <w:ilvl w:val="0"/>
          <w:numId w:val="1"/>
        </w:numPr>
        <w:rPr>
          <w:rFonts w:cstheme="majorHAnsi"/>
          <w:b/>
          <w:bCs/>
          <w:color w:val="auto"/>
          <w:sz w:val="24"/>
          <w:szCs w:val="24"/>
        </w:rPr>
      </w:pPr>
      <w:bookmarkStart w:id="0" w:name="_Toc109817373"/>
      <w:r w:rsidRPr="009A5170">
        <w:rPr>
          <w:rFonts w:cstheme="majorHAnsi"/>
          <w:b/>
          <w:bCs/>
          <w:color w:val="auto"/>
          <w:sz w:val="24"/>
          <w:szCs w:val="24"/>
        </w:rPr>
        <w:t>Po</w:t>
      </w:r>
      <w:r w:rsidR="00D54F90">
        <w:rPr>
          <w:rFonts w:cstheme="majorHAnsi"/>
          <w:b/>
          <w:bCs/>
          <w:color w:val="auto"/>
          <w:sz w:val="24"/>
          <w:szCs w:val="24"/>
        </w:rPr>
        <w:t>licy</w:t>
      </w:r>
      <w:r w:rsidRPr="009A5170">
        <w:rPr>
          <w:rFonts w:cstheme="majorHAnsi"/>
          <w:b/>
          <w:bCs/>
          <w:color w:val="auto"/>
          <w:sz w:val="24"/>
          <w:szCs w:val="24"/>
        </w:rPr>
        <w:t xml:space="preserve"> Statement</w:t>
      </w:r>
      <w:bookmarkEnd w:id="0"/>
    </w:p>
    <w:p w14:paraId="0D3DC36A" w14:textId="68FFB0D9" w:rsidR="00C7273D" w:rsidRPr="00E45C2E" w:rsidRDefault="00C7273D" w:rsidP="009A5170">
      <w:pPr>
        <w:spacing w:after="0"/>
        <w:rPr>
          <w:rFonts w:asciiTheme="majorHAnsi" w:hAnsiTheme="majorHAnsi" w:cstheme="majorHAnsi"/>
        </w:rPr>
      </w:pPr>
      <w:r w:rsidRPr="009A5170">
        <w:rPr>
          <w:rFonts w:asciiTheme="majorHAnsi" w:hAnsiTheme="majorHAnsi" w:cstheme="majorHAnsi"/>
        </w:rPr>
        <w:t>The College recognises its responsibility to provide an environment free from bullying and harassment and upholds the rights of employees, learners, supported people and other building</w:t>
      </w:r>
      <w:r w:rsidR="009A5170">
        <w:rPr>
          <w:rFonts w:asciiTheme="majorHAnsi" w:hAnsiTheme="majorHAnsi" w:cstheme="majorHAnsi"/>
        </w:rPr>
        <w:t xml:space="preserve"> </w:t>
      </w:r>
      <w:r w:rsidRPr="009A5170">
        <w:rPr>
          <w:rFonts w:asciiTheme="majorHAnsi" w:hAnsiTheme="majorHAnsi" w:cstheme="majorHAnsi"/>
        </w:rPr>
        <w:t>users to be</w:t>
      </w:r>
      <w:r w:rsidR="00E45C2E">
        <w:rPr>
          <w:rFonts w:asciiTheme="majorHAnsi" w:hAnsiTheme="majorHAnsi" w:cstheme="majorHAnsi"/>
        </w:rPr>
        <w:t xml:space="preserve"> </w:t>
      </w:r>
      <w:r w:rsidRPr="009A5170">
        <w:rPr>
          <w:rFonts w:asciiTheme="majorHAnsi" w:hAnsiTheme="majorHAnsi" w:cstheme="majorHAnsi"/>
        </w:rPr>
        <w:t xml:space="preserve">treated with dignity and respect. In line with our Equality and Diversity Policy, the </w:t>
      </w:r>
      <w:r>
        <w:t>College expect</w:t>
      </w:r>
      <w:r w:rsidR="00E45C2E">
        <w:t xml:space="preserve"> </w:t>
      </w:r>
      <w:r>
        <w:t>standards of behaviour that reflect this and regards any form of harassment, victimisation,</w:t>
      </w:r>
      <w:r w:rsidR="00E45C2E">
        <w:t xml:space="preserve"> </w:t>
      </w:r>
      <w:r>
        <w:t>intimidation or bullying as unacceptable behaviour.</w:t>
      </w:r>
    </w:p>
    <w:p w14:paraId="5ABB472F" w14:textId="77777777" w:rsidR="009A5170" w:rsidRDefault="009A5170" w:rsidP="009A5170">
      <w:pPr>
        <w:spacing w:after="0"/>
      </w:pPr>
    </w:p>
    <w:p w14:paraId="157E7FF1" w14:textId="7FBC2D0D" w:rsidR="00C7273D" w:rsidRPr="009A5170" w:rsidRDefault="00C7273D" w:rsidP="009A5170">
      <w:pPr>
        <w:pStyle w:val="Heading2"/>
        <w:numPr>
          <w:ilvl w:val="0"/>
          <w:numId w:val="1"/>
        </w:numPr>
        <w:rPr>
          <w:b/>
          <w:bCs/>
          <w:color w:val="auto"/>
          <w:sz w:val="24"/>
          <w:szCs w:val="24"/>
        </w:rPr>
      </w:pPr>
      <w:bookmarkStart w:id="1" w:name="_Toc109817374"/>
      <w:r w:rsidRPr="009A5170">
        <w:rPr>
          <w:b/>
          <w:bCs/>
          <w:color w:val="auto"/>
          <w:sz w:val="24"/>
          <w:szCs w:val="24"/>
        </w:rPr>
        <w:t>Scope</w:t>
      </w:r>
      <w:bookmarkEnd w:id="1"/>
    </w:p>
    <w:p w14:paraId="30FF1080" w14:textId="77777777" w:rsidR="00C7273D" w:rsidRDefault="00C7273D" w:rsidP="009A5170">
      <w:pPr>
        <w:spacing w:after="0"/>
      </w:pPr>
      <w:r>
        <w:t xml:space="preserve">It is the responsibility of all employees, learners, supported people and other building-users to </w:t>
      </w:r>
    </w:p>
    <w:p w14:paraId="4428D112" w14:textId="77777777" w:rsidR="00C7273D" w:rsidRDefault="00C7273D" w:rsidP="009A5170">
      <w:pPr>
        <w:spacing w:after="0"/>
      </w:pPr>
      <w:r>
        <w:t xml:space="preserve">follow the principles of this policy, treating others with respect and avoiding any form of </w:t>
      </w:r>
    </w:p>
    <w:p w14:paraId="6CE97FD2" w14:textId="45DBD2AA" w:rsidR="00C7273D" w:rsidRDefault="00C7273D" w:rsidP="009A5170">
      <w:pPr>
        <w:spacing w:after="0"/>
      </w:pPr>
      <w:r>
        <w:t xml:space="preserve">discrimination. </w:t>
      </w:r>
    </w:p>
    <w:p w14:paraId="1D2DA518" w14:textId="77777777" w:rsidR="009A5170" w:rsidRDefault="009A5170" w:rsidP="009A5170">
      <w:pPr>
        <w:spacing w:after="0"/>
      </w:pPr>
    </w:p>
    <w:p w14:paraId="54D984CA" w14:textId="1BF059D9" w:rsidR="00C7273D" w:rsidRPr="009A5170" w:rsidRDefault="00C7273D" w:rsidP="009A5170">
      <w:pPr>
        <w:pStyle w:val="Heading2"/>
        <w:numPr>
          <w:ilvl w:val="0"/>
          <w:numId w:val="1"/>
        </w:numPr>
        <w:rPr>
          <w:b/>
          <w:bCs/>
          <w:color w:val="auto"/>
          <w:sz w:val="24"/>
          <w:szCs w:val="24"/>
        </w:rPr>
      </w:pPr>
      <w:bookmarkStart w:id="2" w:name="_Toc109817375"/>
      <w:r w:rsidRPr="009A5170">
        <w:rPr>
          <w:b/>
          <w:bCs/>
          <w:color w:val="auto"/>
          <w:sz w:val="24"/>
          <w:szCs w:val="24"/>
        </w:rPr>
        <w:t>Responsibilities</w:t>
      </w:r>
      <w:bookmarkEnd w:id="2"/>
    </w:p>
    <w:p w14:paraId="296EC7A0" w14:textId="26F61BA2" w:rsidR="00C7273D" w:rsidRDefault="00C7273D" w:rsidP="00186BEC">
      <w:pPr>
        <w:spacing w:after="0"/>
      </w:pPr>
      <w:r>
        <w:t xml:space="preserve">Groups with additional responsibilities for implementation, monitoring and reporting include </w:t>
      </w:r>
      <w:r w:rsidR="00186BEC">
        <w:t xml:space="preserve">Peterborough City </w:t>
      </w:r>
      <w:r w:rsidR="00CC2765">
        <w:t>Council, the</w:t>
      </w:r>
      <w:r w:rsidR="00736D3A">
        <w:t xml:space="preserve"> Leadership </w:t>
      </w:r>
      <w:r w:rsidR="00CC2765">
        <w:t>Team</w:t>
      </w:r>
      <w:r w:rsidR="00E45C2E">
        <w:t xml:space="preserve"> </w:t>
      </w:r>
      <w:r>
        <w:t xml:space="preserve">Equality and Diversity Task Group, Safeguarding Task Group and the Quality department. </w:t>
      </w:r>
    </w:p>
    <w:p w14:paraId="62950069" w14:textId="77777777" w:rsidR="009A5170" w:rsidRDefault="009A5170" w:rsidP="009A5170">
      <w:pPr>
        <w:spacing w:after="0"/>
      </w:pPr>
    </w:p>
    <w:p w14:paraId="439F3846" w14:textId="5CF6977F" w:rsidR="00E45C2E" w:rsidRPr="00FF28FB" w:rsidRDefault="00C7273D" w:rsidP="00E45C2E">
      <w:pPr>
        <w:pStyle w:val="Heading2"/>
        <w:numPr>
          <w:ilvl w:val="0"/>
          <w:numId w:val="1"/>
        </w:numPr>
        <w:spacing w:before="0" w:line="240" w:lineRule="auto"/>
        <w:rPr>
          <w:b/>
          <w:bCs/>
          <w:color w:val="auto"/>
          <w:sz w:val="24"/>
          <w:szCs w:val="24"/>
        </w:rPr>
      </w:pPr>
      <w:bookmarkStart w:id="3" w:name="_Toc109817376"/>
      <w:r w:rsidRPr="009A5170">
        <w:rPr>
          <w:b/>
          <w:bCs/>
          <w:color w:val="auto"/>
          <w:sz w:val="24"/>
          <w:szCs w:val="24"/>
        </w:rPr>
        <w:t>Definitions</w:t>
      </w:r>
      <w:bookmarkEnd w:id="3"/>
    </w:p>
    <w:p w14:paraId="36A8E8FF" w14:textId="6010242C" w:rsidR="00E45C2E" w:rsidRPr="00E45C2E" w:rsidRDefault="00C7273D" w:rsidP="00E45C2E">
      <w:pPr>
        <w:pStyle w:val="Heading3"/>
        <w:numPr>
          <w:ilvl w:val="0"/>
          <w:numId w:val="2"/>
        </w:numPr>
        <w:spacing w:before="0"/>
        <w:rPr>
          <w:color w:val="auto"/>
        </w:rPr>
      </w:pPr>
      <w:bookmarkStart w:id="4" w:name="_Toc109817377"/>
      <w:r w:rsidRPr="009A5170">
        <w:rPr>
          <w:color w:val="auto"/>
        </w:rPr>
        <w:t>Bullying</w:t>
      </w:r>
      <w:bookmarkEnd w:id="4"/>
    </w:p>
    <w:p w14:paraId="3D7A5567" w14:textId="051D3000" w:rsidR="00FF28FB" w:rsidRDefault="00C7273D" w:rsidP="00FF28FB">
      <w:pPr>
        <w:spacing w:after="0" w:line="240" w:lineRule="auto"/>
        <w:ind w:left="360"/>
      </w:pPr>
      <w:r>
        <w:t>City College Peterborough adopts the Peterborough City Council’s definition of Bullying as outlined in the Grievance Procedure:</w:t>
      </w:r>
    </w:p>
    <w:p w14:paraId="4BC71B9C" w14:textId="77777777" w:rsidR="00FF28FB" w:rsidRDefault="00FF28FB" w:rsidP="00FF28FB">
      <w:pPr>
        <w:spacing w:after="0" w:line="240" w:lineRule="auto"/>
        <w:ind w:left="360"/>
      </w:pPr>
    </w:p>
    <w:p w14:paraId="692727BE" w14:textId="1092F760" w:rsidR="00FF28FB" w:rsidRDefault="00C7273D" w:rsidP="00FF28FB">
      <w:pPr>
        <w:pStyle w:val="ListParagraph"/>
        <w:numPr>
          <w:ilvl w:val="0"/>
          <w:numId w:val="3"/>
        </w:numPr>
        <w:spacing w:after="0" w:line="240" w:lineRule="auto"/>
      </w:pPr>
      <w:r>
        <w:t xml:space="preserve">Bullying may be characterised as offensive, intimidating, malicious or insulting behaviour, an abuse or misuse of power which is meant to undermine, humiliate or injure the person on the receiving end. </w:t>
      </w:r>
    </w:p>
    <w:p w14:paraId="31BAEE14" w14:textId="118479F7" w:rsidR="00FF28FB" w:rsidRDefault="00C7273D" w:rsidP="00FF28FB">
      <w:pPr>
        <w:pStyle w:val="ListParagraph"/>
        <w:numPr>
          <w:ilvl w:val="0"/>
          <w:numId w:val="3"/>
        </w:numPr>
        <w:spacing w:after="0" w:line="240" w:lineRule="auto"/>
      </w:pPr>
      <w:r>
        <w:t>Power does not always mean being in a position of authority and can include both personal strength and the power to coerce through fear or intimidation.</w:t>
      </w:r>
    </w:p>
    <w:p w14:paraId="2247AC82" w14:textId="77777777" w:rsidR="00FF28FB" w:rsidRDefault="00FF28FB" w:rsidP="00FF28FB">
      <w:pPr>
        <w:pStyle w:val="ListParagraph"/>
        <w:spacing w:after="0" w:line="240" w:lineRule="auto"/>
      </w:pPr>
    </w:p>
    <w:p w14:paraId="0A2B10BE" w14:textId="2497B127" w:rsidR="00C7273D" w:rsidRDefault="00C7273D" w:rsidP="00FF28FB">
      <w:pPr>
        <w:spacing w:after="0" w:line="240" w:lineRule="auto"/>
      </w:pPr>
      <w:r>
        <w:t>Bullyi</w:t>
      </w:r>
      <w:r w:rsidR="00FF28FB">
        <w:t>n</w:t>
      </w:r>
      <w:r>
        <w:t>g ma</w:t>
      </w:r>
      <w:r w:rsidR="00FF28FB">
        <w:t>y</w:t>
      </w:r>
      <w:r>
        <w:t xml:space="preserve"> take the form of physical, verbal and nonverbal conduct and may include for example</w:t>
      </w:r>
      <w:r w:rsidR="00FF28FB">
        <w:t>:</w:t>
      </w:r>
    </w:p>
    <w:p w14:paraId="6A73EBD3" w14:textId="77777777" w:rsidR="00FF28FB" w:rsidRDefault="00FF28FB" w:rsidP="00FF28FB">
      <w:pPr>
        <w:spacing w:after="0" w:line="240" w:lineRule="auto"/>
      </w:pPr>
    </w:p>
    <w:p w14:paraId="4EEB8D43" w14:textId="21ACF7F5" w:rsidR="00C7273D" w:rsidRDefault="00C7273D" w:rsidP="00FF28FB">
      <w:pPr>
        <w:pStyle w:val="ListParagraph"/>
        <w:numPr>
          <w:ilvl w:val="0"/>
          <w:numId w:val="3"/>
        </w:numPr>
        <w:spacing w:after="0" w:line="240" w:lineRule="auto"/>
      </w:pPr>
      <w:r>
        <w:t>picking on someone or setting a person up to fail or making threats or comments about someone's job security without good reason.</w:t>
      </w:r>
    </w:p>
    <w:p w14:paraId="69F68B4E" w14:textId="77777777" w:rsidR="00FF28FB" w:rsidRDefault="00FF28FB" w:rsidP="00FF28FB">
      <w:pPr>
        <w:spacing w:after="0" w:line="240" w:lineRule="auto"/>
      </w:pPr>
    </w:p>
    <w:p w14:paraId="516F8B0A" w14:textId="77777777" w:rsidR="00FF28FB" w:rsidRDefault="00C7273D" w:rsidP="00FF28FB">
      <w:pPr>
        <w:spacing w:after="0" w:line="240" w:lineRule="auto"/>
      </w:pPr>
      <w:r>
        <w:t>Digital bullying can include but is not limited to</w:t>
      </w:r>
      <w:r w:rsidR="00FF28FB">
        <w:t>:</w:t>
      </w:r>
    </w:p>
    <w:p w14:paraId="6B160A8F" w14:textId="41DD1117" w:rsidR="00C7273D" w:rsidRDefault="00C7273D" w:rsidP="00FF28FB">
      <w:pPr>
        <w:pStyle w:val="ListParagraph"/>
        <w:numPr>
          <w:ilvl w:val="0"/>
          <w:numId w:val="3"/>
        </w:numPr>
        <w:spacing w:after="0" w:line="240" w:lineRule="auto"/>
      </w:pPr>
      <w:r>
        <w:t>cyber bullying, online bullying (sexualised or otherwise), skin gambling, blackmail and teenage dating apps.</w:t>
      </w:r>
    </w:p>
    <w:p w14:paraId="07AB26FC" w14:textId="77777777" w:rsidR="00FF28FB" w:rsidRDefault="00FF28FB" w:rsidP="00FF28FB">
      <w:pPr>
        <w:spacing w:after="0" w:line="240" w:lineRule="auto"/>
      </w:pPr>
    </w:p>
    <w:p w14:paraId="43D0A84F" w14:textId="0DA239BB" w:rsidR="00C7273D" w:rsidRDefault="00C7273D" w:rsidP="00FF28FB">
      <w:pPr>
        <w:spacing w:after="0" w:line="240" w:lineRule="auto"/>
      </w:pPr>
      <w:r>
        <w:t>Legitimate, reasonable and constructive criticism of an employee’s performance or behaviour or</w:t>
      </w:r>
      <w:r w:rsidR="00FF28FB">
        <w:t xml:space="preserve"> </w:t>
      </w:r>
      <w:r>
        <w:t>reasonable instructions given to workers in the course of their employment will not amount to</w:t>
      </w:r>
      <w:r w:rsidR="00FF28FB">
        <w:t xml:space="preserve"> </w:t>
      </w:r>
      <w:r>
        <w:t>bullying on their own.</w:t>
      </w:r>
    </w:p>
    <w:p w14:paraId="0C1366CD" w14:textId="77777777" w:rsidR="00FF28FB" w:rsidRDefault="00FF28FB" w:rsidP="00FF28FB">
      <w:pPr>
        <w:spacing w:after="0" w:line="240" w:lineRule="auto"/>
      </w:pPr>
    </w:p>
    <w:p w14:paraId="36D5BB16" w14:textId="5F5B8A5B" w:rsidR="00C7273D" w:rsidRDefault="00C7273D" w:rsidP="00FF28FB">
      <w:pPr>
        <w:pStyle w:val="ListParagraph"/>
        <w:numPr>
          <w:ilvl w:val="0"/>
          <w:numId w:val="3"/>
        </w:numPr>
        <w:spacing w:after="0" w:line="240" w:lineRule="auto"/>
      </w:pPr>
      <w:r>
        <w:t>A single incident can be bullying if it is sufficiently serious.</w:t>
      </w:r>
    </w:p>
    <w:p w14:paraId="55D7B4A0" w14:textId="77777777" w:rsidR="00FF28FB" w:rsidRDefault="00FF28FB" w:rsidP="00E45C2E">
      <w:pPr>
        <w:spacing w:after="0"/>
      </w:pPr>
    </w:p>
    <w:p w14:paraId="1B5A8BF1" w14:textId="7BB75305" w:rsidR="00FF28FB" w:rsidRDefault="00C7273D" w:rsidP="00E45C2E">
      <w:pPr>
        <w:spacing w:after="0"/>
      </w:pPr>
      <w:r>
        <w:t xml:space="preserve">The College recognises that peer on peer </w:t>
      </w:r>
      <w:r w:rsidR="00FF28FB">
        <w:t xml:space="preserve">(child on child) </w:t>
      </w:r>
      <w:r>
        <w:t>abuse can manifest itself in many ways. This can include but is not limited to</w:t>
      </w:r>
      <w:r w:rsidR="00FF28FB">
        <w:t>:</w:t>
      </w:r>
    </w:p>
    <w:p w14:paraId="42F8E90B" w14:textId="77777777" w:rsidR="00FF28FB" w:rsidRDefault="00FF28FB" w:rsidP="00E45C2E">
      <w:pPr>
        <w:spacing w:after="0"/>
      </w:pPr>
    </w:p>
    <w:p w14:paraId="19848960" w14:textId="77777777" w:rsidR="00FF28FB" w:rsidRDefault="00C7273D" w:rsidP="00FF28FB">
      <w:pPr>
        <w:pStyle w:val="ListParagraph"/>
        <w:numPr>
          <w:ilvl w:val="0"/>
          <w:numId w:val="3"/>
        </w:numPr>
        <w:spacing w:after="0"/>
      </w:pPr>
      <w:r>
        <w:t xml:space="preserve">bullying, cyberbullying, sexual violence, sexual harassment, being coerced to send sexual images (sexting), teenage relationship abuse, physical abuse and up-skirting. </w:t>
      </w:r>
    </w:p>
    <w:p w14:paraId="09AC17E9" w14:textId="134547C4" w:rsidR="00C7273D" w:rsidRDefault="00C7273D" w:rsidP="00E45C2E">
      <w:pPr>
        <w:spacing w:after="0"/>
      </w:pPr>
      <w:r>
        <w:t>For further information, see the Safeguarding and Child Protection Policy for Children and Vulnerable Adults.</w:t>
      </w:r>
    </w:p>
    <w:p w14:paraId="63DEE099" w14:textId="77777777" w:rsidR="00FF28FB" w:rsidRDefault="00FF28FB" w:rsidP="00E45C2E">
      <w:pPr>
        <w:spacing w:after="0"/>
      </w:pPr>
    </w:p>
    <w:p w14:paraId="0C578CCE" w14:textId="77777777" w:rsidR="0053290D" w:rsidRDefault="00C7273D" w:rsidP="00E45C2E">
      <w:pPr>
        <w:spacing w:after="0"/>
      </w:pPr>
      <w:r>
        <w:t>Anybody can be the victim of bullying, but groups that are particularly vulnerable</w:t>
      </w:r>
      <w:r w:rsidR="0053290D">
        <w:t xml:space="preserve"> include but are not limited to:</w:t>
      </w:r>
      <w:r>
        <w:t xml:space="preserve"> </w:t>
      </w:r>
    </w:p>
    <w:p w14:paraId="064775C3" w14:textId="77777777" w:rsidR="0053290D" w:rsidRDefault="00C7273D" w:rsidP="0053290D">
      <w:pPr>
        <w:pStyle w:val="ListParagraph"/>
        <w:numPr>
          <w:ilvl w:val="0"/>
          <w:numId w:val="3"/>
        </w:numPr>
        <w:spacing w:after="0"/>
      </w:pPr>
      <w:r>
        <w:t xml:space="preserve">people with Special Education Needs </w:t>
      </w:r>
      <w:r w:rsidR="00FF28FB">
        <w:t xml:space="preserve">(SEN) </w:t>
      </w:r>
      <w:r>
        <w:t>and Disabilities</w:t>
      </w:r>
      <w:r w:rsidR="0053290D">
        <w:t>,</w:t>
      </w:r>
      <w:r>
        <w:t xml:space="preserve"> </w:t>
      </w:r>
    </w:p>
    <w:p w14:paraId="2D86E636" w14:textId="2B3A69E1" w:rsidR="0053290D" w:rsidRDefault="00C7273D" w:rsidP="0053290D">
      <w:pPr>
        <w:pStyle w:val="ListParagraph"/>
        <w:numPr>
          <w:ilvl w:val="0"/>
          <w:numId w:val="3"/>
        </w:numPr>
        <w:spacing w:after="0"/>
      </w:pPr>
      <w:r>
        <w:t xml:space="preserve">young people </w:t>
      </w:r>
      <w:r w:rsidR="00F4692D">
        <w:t>that are in the care of the local authority</w:t>
      </w:r>
      <w:r w:rsidR="0053290D">
        <w:t xml:space="preserve"> (LAC) and; </w:t>
      </w:r>
    </w:p>
    <w:p w14:paraId="5D15B2F9" w14:textId="7E7D71E2" w:rsidR="00C7273D" w:rsidRDefault="0053290D" w:rsidP="0053290D">
      <w:pPr>
        <w:pStyle w:val="ListParagraph"/>
        <w:numPr>
          <w:ilvl w:val="0"/>
          <w:numId w:val="3"/>
        </w:numPr>
        <w:spacing w:after="0"/>
      </w:pPr>
      <w:r>
        <w:t>young people with a parent in prison.</w:t>
      </w:r>
    </w:p>
    <w:p w14:paraId="6106323A" w14:textId="77777777" w:rsidR="00FF28FB" w:rsidRDefault="00FF28FB" w:rsidP="00E45C2E">
      <w:pPr>
        <w:spacing w:after="0"/>
      </w:pPr>
    </w:p>
    <w:p w14:paraId="247FDE1D" w14:textId="5F729844" w:rsidR="00C7273D" w:rsidRPr="009A5170" w:rsidRDefault="00C7273D" w:rsidP="00562960">
      <w:pPr>
        <w:pStyle w:val="Heading3"/>
        <w:numPr>
          <w:ilvl w:val="0"/>
          <w:numId w:val="2"/>
        </w:numPr>
        <w:rPr>
          <w:color w:val="auto"/>
        </w:rPr>
      </w:pPr>
      <w:bookmarkStart w:id="5" w:name="_Toc109817378"/>
      <w:r w:rsidRPr="009A5170">
        <w:rPr>
          <w:color w:val="auto"/>
        </w:rPr>
        <w:t>Harassment</w:t>
      </w:r>
      <w:bookmarkEnd w:id="5"/>
    </w:p>
    <w:p w14:paraId="5878C857" w14:textId="77777777" w:rsidR="00C7273D" w:rsidRDefault="00C7273D" w:rsidP="0053290D">
      <w:pPr>
        <w:spacing w:after="0"/>
      </w:pPr>
      <w:r>
        <w:t xml:space="preserve">Harassment is a form of discrimination that can be defined as any action or practise by a person or </w:t>
      </w:r>
    </w:p>
    <w:p w14:paraId="2CAA8839" w14:textId="77777777" w:rsidR="00C7273D" w:rsidRDefault="00C7273D" w:rsidP="0053290D">
      <w:pPr>
        <w:spacing w:after="0"/>
      </w:pPr>
      <w:r>
        <w:t xml:space="preserve">group of people which is directed at an individual and is unwanted and causes humiliation, offence </w:t>
      </w:r>
    </w:p>
    <w:p w14:paraId="2538CBA6" w14:textId="29DF0529" w:rsidR="00C7273D" w:rsidRDefault="00C7273D" w:rsidP="0053290D">
      <w:pPr>
        <w:spacing w:after="0"/>
      </w:pPr>
      <w:r>
        <w:t>and distress.</w:t>
      </w:r>
    </w:p>
    <w:p w14:paraId="6BD5AE63" w14:textId="77777777" w:rsidR="0053290D" w:rsidRDefault="0053290D" w:rsidP="0053290D">
      <w:pPr>
        <w:spacing w:after="0"/>
      </w:pPr>
    </w:p>
    <w:p w14:paraId="0EE96A16" w14:textId="77777777" w:rsidR="00C7273D" w:rsidRDefault="00C7273D" w:rsidP="0053290D">
      <w:pPr>
        <w:spacing w:after="0"/>
      </w:pPr>
      <w:r>
        <w:t xml:space="preserve">According to the law, harassment is illegal behaviour towards a person that causes mental or </w:t>
      </w:r>
    </w:p>
    <w:p w14:paraId="2B978C1C" w14:textId="77777777" w:rsidR="00C7273D" w:rsidRDefault="00C7273D" w:rsidP="0053290D">
      <w:pPr>
        <w:spacing w:after="0"/>
      </w:pPr>
      <w:r>
        <w:t xml:space="preserve">emotional suffering, which includes repeated unwanted contacts without a reasonable purpose, </w:t>
      </w:r>
    </w:p>
    <w:p w14:paraId="6FE6D7E6" w14:textId="500260FE" w:rsidR="00C7273D" w:rsidRDefault="00C7273D" w:rsidP="0053290D">
      <w:pPr>
        <w:spacing w:after="0"/>
      </w:pPr>
      <w:r>
        <w:t>insults, threats, touching, or offensive language</w:t>
      </w:r>
      <w:r w:rsidR="0053290D">
        <w:t>.</w:t>
      </w:r>
    </w:p>
    <w:p w14:paraId="0D2498B0" w14:textId="77777777" w:rsidR="0053290D" w:rsidRDefault="0053290D" w:rsidP="0053290D">
      <w:pPr>
        <w:spacing w:after="0"/>
      </w:pPr>
    </w:p>
    <w:p w14:paraId="05F58892" w14:textId="40089CF5" w:rsidR="00C7273D" w:rsidRDefault="00C7273D" w:rsidP="00F857F8">
      <w:pPr>
        <w:spacing w:after="0"/>
      </w:pPr>
      <w:r>
        <w:t>For further information, the C</w:t>
      </w:r>
      <w:r w:rsidR="0053290D">
        <w:t>ollege</w:t>
      </w:r>
      <w:r>
        <w:t xml:space="preserve"> Equality and Diversity Policy lists the protected characteristics </w:t>
      </w:r>
    </w:p>
    <w:p w14:paraId="1B97EDFE" w14:textId="2C2A4DE4" w:rsidR="00925E79" w:rsidRDefault="00C7273D" w:rsidP="00F857F8">
      <w:pPr>
        <w:spacing w:after="0"/>
      </w:pPr>
      <w:r>
        <w:t>under the Equality Act 2010.</w:t>
      </w:r>
    </w:p>
    <w:p w14:paraId="0C6B1397" w14:textId="77777777" w:rsidR="00F857F8" w:rsidRDefault="00F857F8" w:rsidP="00F857F8">
      <w:pPr>
        <w:pStyle w:val="Heading3"/>
        <w:rPr>
          <w:color w:val="auto"/>
        </w:rPr>
      </w:pPr>
    </w:p>
    <w:p w14:paraId="22EEFEE4" w14:textId="2EEE70D3" w:rsidR="00F857F8" w:rsidRPr="001E30FF" w:rsidRDefault="00C7273D" w:rsidP="001E30FF">
      <w:pPr>
        <w:pStyle w:val="Heading2"/>
        <w:numPr>
          <w:ilvl w:val="0"/>
          <w:numId w:val="1"/>
        </w:numPr>
        <w:rPr>
          <w:b/>
          <w:bCs/>
          <w:color w:val="auto"/>
          <w:sz w:val="24"/>
          <w:szCs w:val="24"/>
        </w:rPr>
      </w:pPr>
      <w:bookmarkStart w:id="6" w:name="_Toc109817379"/>
      <w:r w:rsidRPr="001E30FF">
        <w:rPr>
          <w:b/>
          <w:bCs/>
          <w:color w:val="auto"/>
          <w:sz w:val="24"/>
          <w:szCs w:val="24"/>
        </w:rPr>
        <w:t>Examples of bullying and harassing behaviour</w:t>
      </w:r>
      <w:bookmarkEnd w:id="6"/>
    </w:p>
    <w:p w14:paraId="3F10DC58" w14:textId="77777777" w:rsidR="00F857F8" w:rsidRPr="00F857F8" w:rsidRDefault="00F857F8" w:rsidP="00F857F8"/>
    <w:p w14:paraId="0A4277B5" w14:textId="4BD9E10A" w:rsidR="00C7273D" w:rsidRDefault="00C7273D" w:rsidP="00925E79">
      <w:pPr>
        <w:pStyle w:val="ListParagraph"/>
        <w:numPr>
          <w:ilvl w:val="0"/>
          <w:numId w:val="5"/>
        </w:numPr>
      </w:pPr>
      <w:r>
        <w:t>name-calling or other derogatory remarks including lewd comments about appearance</w:t>
      </w:r>
    </w:p>
    <w:p w14:paraId="32F7131A" w14:textId="6BE8DB5F" w:rsidR="00C7273D" w:rsidRDefault="00C7273D" w:rsidP="00925E79">
      <w:pPr>
        <w:pStyle w:val="ListParagraph"/>
        <w:numPr>
          <w:ilvl w:val="0"/>
          <w:numId w:val="5"/>
        </w:numPr>
      </w:pPr>
      <w:r>
        <w:t>threatening words or behaviour</w:t>
      </w:r>
    </w:p>
    <w:p w14:paraId="4BA496B3" w14:textId="196D1B1C" w:rsidR="00C7273D" w:rsidRDefault="00C7273D" w:rsidP="00925E79">
      <w:pPr>
        <w:pStyle w:val="ListParagraph"/>
        <w:numPr>
          <w:ilvl w:val="0"/>
          <w:numId w:val="5"/>
        </w:numPr>
      </w:pPr>
      <w:r>
        <w:t>punching, pushing or other forms of unnecessary body contact</w:t>
      </w:r>
    </w:p>
    <w:p w14:paraId="04362B18" w14:textId="0E84D804" w:rsidR="00C7273D" w:rsidRDefault="00C7273D" w:rsidP="00925E79">
      <w:pPr>
        <w:pStyle w:val="ListParagraph"/>
        <w:numPr>
          <w:ilvl w:val="0"/>
          <w:numId w:val="5"/>
        </w:numPr>
      </w:pPr>
      <w:r>
        <w:t>displaying abusive writing or pictures</w:t>
      </w:r>
    </w:p>
    <w:p w14:paraId="2D1FF7EF" w14:textId="50E29863" w:rsidR="00C7273D" w:rsidRDefault="00C7273D" w:rsidP="00925E79">
      <w:pPr>
        <w:pStyle w:val="ListParagraph"/>
        <w:numPr>
          <w:ilvl w:val="0"/>
          <w:numId w:val="5"/>
        </w:numPr>
      </w:pPr>
      <w:r>
        <w:t>coercing someone into hand over money, mobile phone or other possessions</w:t>
      </w:r>
    </w:p>
    <w:p w14:paraId="3E7758DA" w14:textId="1F9E7719" w:rsidR="00C7273D" w:rsidRDefault="00C7273D" w:rsidP="00925E79">
      <w:pPr>
        <w:pStyle w:val="ListParagraph"/>
        <w:numPr>
          <w:ilvl w:val="0"/>
          <w:numId w:val="5"/>
        </w:numPr>
      </w:pPr>
      <w:r>
        <w:t xml:space="preserve">sending abusive or threatening text messages, emails or other postings on social networking </w:t>
      </w:r>
    </w:p>
    <w:p w14:paraId="0398728C" w14:textId="77777777" w:rsidR="00C7273D" w:rsidRDefault="00C7273D" w:rsidP="00925E79">
      <w:pPr>
        <w:pStyle w:val="ListParagraph"/>
      </w:pPr>
      <w:r>
        <w:t>sites such as Facebook, Twitter and Myspace</w:t>
      </w:r>
    </w:p>
    <w:p w14:paraId="0A6F260D" w14:textId="34400D0D" w:rsidR="00C7273D" w:rsidRDefault="00C7273D" w:rsidP="00925E79">
      <w:pPr>
        <w:pStyle w:val="ListParagraph"/>
        <w:numPr>
          <w:ilvl w:val="0"/>
          <w:numId w:val="5"/>
        </w:numPr>
      </w:pPr>
      <w:r>
        <w:t>spreading rumours about someone</w:t>
      </w:r>
    </w:p>
    <w:p w14:paraId="6513753F" w14:textId="04C84412" w:rsidR="00C7273D" w:rsidRDefault="00C7273D" w:rsidP="00925E79">
      <w:pPr>
        <w:pStyle w:val="ListParagraph"/>
        <w:numPr>
          <w:ilvl w:val="0"/>
          <w:numId w:val="5"/>
        </w:numPr>
      </w:pPr>
      <w:r>
        <w:t>ignoring or excluding an individual or group</w:t>
      </w:r>
    </w:p>
    <w:p w14:paraId="3685D864" w14:textId="1CB746A1" w:rsidR="00C7273D" w:rsidRDefault="00C7273D" w:rsidP="00925E79">
      <w:pPr>
        <w:pStyle w:val="ListParagraph"/>
        <w:numPr>
          <w:ilvl w:val="0"/>
          <w:numId w:val="5"/>
        </w:numPr>
      </w:pPr>
      <w:r>
        <w:t>public humiliation or criticism</w:t>
      </w:r>
    </w:p>
    <w:p w14:paraId="47CB3A63" w14:textId="095E764D" w:rsidR="00C7273D" w:rsidRDefault="00C7273D" w:rsidP="00925E79">
      <w:pPr>
        <w:pStyle w:val="ListParagraph"/>
        <w:numPr>
          <w:ilvl w:val="0"/>
          <w:numId w:val="5"/>
        </w:numPr>
      </w:pPr>
      <w:r>
        <w:t>withholding necessary information</w:t>
      </w:r>
    </w:p>
    <w:p w14:paraId="5881E5A3" w14:textId="15A84D64" w:rsidR="00925E79" w:rsidRDefault="00C7273D" w:rsidP="00F857F8">
      <w:pPr>
        <w:pStyle w:val="ListParagraph"/>
        <w:numPr>
          <w:ilvl w:val="0"/>
          <w:numId w:val="5"/>
        </w:numPr>
      </w:pPr>
      <w:r>
        <w:t>substituting responsible tasks with menial or trivial ones</w:t>
      </w:r>
    </w:p>
    <w:p w14:paraId="02439DF9" w14:textId="77777777" w:rsidR="001E30FF" w:rsidRDefault="001E30FF" w:rsidP="001E30FF">
      <w:pPr>
        <w:pStyle w:val="ListParagraph"/>
      </w:pPr>
    </w:p>
    <w:p w14:paraId="1CF5A4EA" w14:textId="187BF12D" w:rsidR="00C7273D" w:rsidRPr="00F857F8" w:rsidRDefault="00C7273D" w:rsidP="001E30FF">
      <w:pPr>
        <w:pStyle w:val="Heading2"/>
        <w:numPr>
          <w:ilvl w:val="0"/>
          <w:numId w:val="1"/>
        </w:numPr>
        <w:rPr>
          <w:b/>
          <w:bCs/>
          <w:color w:val="auto"/>
          <w:sz w:val="24"/>
          <w:szCs w:val="24"/>
        </w:rPr>
      </w:pPr>
      <w:bookmarkStart w:id="7" w:name="_Toc109817380"/>
      <w:r w:rsidRPr="00F857F8">
        <w:rPr>
          <w:b/>
          <w:bCs/>
          <w:color w:val="auto"/>
          <w:sz w:val="24"/>
          <w:szCs w:val="24"/>
        </w:rPr>
        <w:t>Policy</w:t>
      </w:r>
      <w:r w:rsidR="00676414" w:rsidRPr="00F857F8">
        <w:rPr>
          <w:b/>
          <w:bCs/>
          <w:color w:val="auto"/>
          <w:sz w:val="24"/>
          <w:szCs w:val="24"/>
        </w:rPr>
        <w:t xml:space="preserve"> commitment</w:t>
      </w:r>
      <w:bookmarkEnd w:id="7"/>
    </w:p>
    <w:p w14:paraId="0B12883D" w14:textId="65E0129A" w:rsidR="00C7273D" w:rsidRDefault="00C7273D" w:rsidP="00C7273D">
      <w:r>
        <w:t xml:space="preserve">City College Peterborough will not tolerate any form of bullying or harassment. All staff, learners, </w:t>
      </w:r>
      <w:r w:rsidR="00854C3C">
        <w:t xml:space="preserve">and </w:t>
      </w:r>
      <w:r>
        <w:t>supported people are responsible for making sure the College is free of bullying.</w:t>
      </w:r>
    </w:p>
    <w:p w14:paraId="6036942E" w14:textId="7659855D" w:rsidR="00676414" w:rsidRDefault="00676414" w:rsidP="00C7273D">
      <w:r>
        <w:t>City College will:</w:t>
      </w:r>
    </w:p>
    <w:p w14:paraId="61013AD7" w14:textId="59AAFD28" w:rsidR="00C7273D" w:rsidRDefault="00B35C54" w:rsidP="00B35C54">
      <w:pPr>
        <w:pStyle w:val="ListParagraph"/>
        <w:numPr>
          <w:ilvl w:val="0"/>
          <w:numId w:val="5"/>
        </w:numPr>
        <w:spacing w:after="0"/>
      </w:pPr>
      <w:r>
        <w:t>p</w:t>
      </w:r>
      <w:r w:rsidR="00C7273D">
        <w:t>rovide</w:t>
      </w:r>
      <w:r w:rsidR="00676414">
        <w:t xml:space="preserve"> </w:t>
      </w:r>
      <w:r w:rsidR="00C7273D">
        <w:t xml:space="preserve">help and support </w:t>
      </w:r>
      <w:r w:rsidR="00676414">
        <w:t xml:space="preserve">to any person alleging bullying </w:t>
      </w:r>
      <w:r w:rsidR="00C7273D">
        <w:t>through</w:t>
      </w:r>
      <w:r w:rsidR="00676414">
        <w:t>out</w:t>
      </w:r>
      <w:r w:rsidR="00C7273D">
        <w:t xml:space="preserve"> the process and </w:t>
      </w:r>
    </w:p>
    <w:p w14:paraId="073B2A2B" w14:textId="77777777" w:rsidR="00C7273D" w:rsidRDefault="00C7273D" w:rsidP="00B35C54">
      <w:pPr>
        <w:pStyle w:val="ListParagraph"/>
        <w:spacing w:after="0"/>
      </w:pPr>
      <w:r>
        <w:t>will be protected from victimisation.</w:t>
      </w:r>
    </w:p>
    <w:p w14:paraId="1176834C" w14:textId="28123CE3" w:rsidR="00B35C54" w:rsidRDefault="00B35C54" w:rsidP="00B35C54">
      <w:pPr>
        <w:pStyle w:val="ListParagraph"/>
        <w:numPr>
          <w:ilvl w:val="0"/>
          <w:numId w:val="7"/>
        </w:numPr>
        <w:spacing w:after="0"/>
      </w:pPr>
      <w:r>
        <w:t>a</w:t>
      </w:r>
      <w:r w:rsidR="00676414">
        <w:t>dopt</w:t>
      </w:r>
      <w:r w:rsidR="00C7273D">
        <w:t xml:space="preserve"> a procedure for challenging bullying or harassing behaviours which will enable staff to effectively intervene in an appropriate way. This may include, but is not limited to</w:t>
      </w:r>
      <w:r>
        <w:t xml:space="preserve">, </w:t>
      </w:r>
      <w:r w:rsidR="00C7273D">
        <w:t>using the Challenging Behaviour Policy, Learner Disciplinary Policy or PCC Disciplinary Policy (for employees).</w:t>
      </w:r>
    </w:p>
    <w:p w14:paraId="4888E197" w14:textId="1DFE630C" w:rsidR="00C7273D" w:rsidRDefault="00B35C54" w:rsidP="00B35C54">
      <w:pPr>
        <w:pStyle w:val="ListParagraph"/>
        <w:numPr>
          <w:ilvl w:val="0"/>
          <w:numId w:val="6"/>
        </w:numPr>
        <w:spacing w:after="0"/>
      </w:pPr>
      <w:r>
        <w:t>i</w:t>
      </w:r>
      <w:r w:rsidR="00C7273D">
        <w:t xml:space="preserve">n instances where inappropriate behaviour is the result of a disability, staff will work to minimise the impact by working through support plans and behaviour support plans to keep affected people apart as appropriate. </w:t>
      </w:r>
    </w:p>
    <w:p w14:paraId="1EE62035" w14:textId="4B3113C8" w:rsidR="00C7273D" w:rsidRDefault="00C7273D" w:rsidP="00C7273D">
      <w:pPr>
        <w:pStyle w:val="ListParagraph"/>
        <w:numPr>
          <w:ilvl w:val="0"/>
          <w:numId w:val="6"/>
        </w:numPr>
      </w:pPr>
      <w:r>
        <w:t>investig</w:t>
      </w:r>
      <w:r w:rsidR="00B35C54">
        <w:t>ate</w:t>
      </w:r>
      <w:r>
        <w:t xml:space="preserve"> </w:t>
      </w:r>
      <w:r w:rsidR="00B35C54">
        <w:t xml:space="preserve">any complaints of bullying or harassment </w:t>
      </w:r>
      <w:r>
        <w:t xml:space="preserve">quickly, effectively and sensitively. Complaints may result in disciplinary action and could lead to expulsion or dismissal (of employees). </w:t>
      </w:r>
    </w:p>
    <w:p w14:paraId="0D9CA596" w14:textId="46A56C18" w:rsidR="00C7273D" w:rsidRDefault="00B35C54" w:rsidP="00C7273D">
      <w:pPr>
        <w:pStyle w:val="ListParagraph"/>
        <w:numPr>
          <w:ilvl w:val="0"/>
          <w:numId w:val="6"/>
        </w:numPr>
      </w:pPr>
      <w:r>
        <w:t>f</w:t>
      </w:r>
      <w:r w:rsidR="00C7273D">
        <w:t>alse allegations of bullying or harassment will be taken seriously, and further action may be</w:t>
      </w:r>
      <w:r>
        <w:t xml:space="preserve"> </w:t>
      </w:r>
      <w:r w:rsidR="00C7273D">
        <w:t>considered.</w:t>
      </w:r>
    </w:p>
    <w:p w14:paraId="4D892E8D" w14:textId="78BBD95F" w:rsidR="00C7273D" w:rsidRDefault="00C7273D" w:rsidP="00B35C54">
      <w:pPr>
        <w:pStyle w:val="ListParagraph"/>
        <w:numPr>
          <w:ilvl w:val="0"/>
          <w:numId w:val="6"/>
        </w:numPr>
      </w:pPr>
      <w:r>
        <w:t>be proactive in promoting the Anti-Bullying and Harassment Policy.</w:t>
      </w:r>
    </w:p>
    <w:p w14:paraId="598F038D" w14:textId="77777777" w:rsidR="001E30FF" w:rsidRDefault="001E30FF" w:rsidP="001E30FF">
      <w:pPr>
        <w:pStyle w:val="ListParagraph"/>
      </w:pPr>
    </w:p>
    <w:p w14:paraId="22CBC6DE" w14:textId="77777777" w:rsidR="00C7273D" w:rsidRPr="009A5170" w:rsidRDefault="00C7273D" w:rsidP="009A5170">
      <w:pPr>
        <w:pStyle w:val="Heading2"/>
        <w:numPr>
          <w:ilvl w:val="0"/>
          <w:numId w:val="1"/>
        </w:numPr>
        <w:rPr>
          <w:b/>
          <w:bCs/>
          <w:color w:val="auto"/>
          <w:sz w:val="24"/>
          <w:szCs w:val="24"/>
        </w:rPr>
      </w:pPr>
      <w:bookmarkStart w:id="8" w:name="_Toc109817381"/>
      <w:r w:rsidRPr="009A5170">
        <w:rPr>
          <w:b/>
          <w:bCs/>
          <w:color w:val="auto"/>
          <w:sz w:val="24"/>
          <w:szCs w:val="24"/>
        </w:rPr>
        <w:t>Reporting concerns</w:t>
      </w:r>
      <w:bookmarkEnd w:id="8"/>
    </w:p>
    <w:p w14:paraId="7E98FED9" w14:textId="77777777" w:rsidR="00C7273D" w:rsidRDefault="00C7273D" w:rsidP="00B35C54">
      <w:pPr>
        <w:spacing w:after="0"/>
      </w:pPr>
      <w:r>
        <w:t xml:space="preserve">We will not set a limit to the way in which a concern can be raised but would encourage one of the </w:t>
      </w:r>
    </w:p>
    <w:p w14:paraId="4E75C09E" w14:textId="169B18E5" w:rsidR="00C7273D" w:rsidRDefault="00C7273D" w:rsidP="00B35C54">
      <w:pPr>
        <w:spacing w:after="0"/>
      </w:pPr>
      <w:r>
        <w:t>following actions:</w:t>
      </w:r>
    </w:p>
    <w:p w14:paraId="5716C535" w14:textId="77777777" w:rsidR="00B35C54" w:rsidRDefault="00B35C54" w:rsidP="00B35C54">
      <w:pPr>
        <w:spacing w:after="0"/>
      </w:pPr>
    </w:p>
    <w:p w14:paraId="166B5BEC" w14:textId="6EF7836C" w:rsidR="00C7273D" w:rsidRDefault="00C7273D" w:rsidP="00B35C54">
      <w:pPr>
        <w:pStyle w:val="ListParagraph"/>
        <w:numPr>
          <w:ilvl w:val="0"/>
          <w:numId w:val="6"/>
        </w:numPr>
      </w:pPr>
      <w:r>
        <w:t>Complete a Discrimination, Harassment or Bullying Reporting card – found a</w:t>
      </w:r>
      <w:r w:rsidR="002D2B16">
        <w:t xml:space="preserve">t the end </w:t>
      </w:r>
      <w:r w:rsidR="00696DF1">
        <w:t>of</w:t>
      </w:r>
      <w:r>
        <w:t xml:space="preserve"> </w:t>
      </w:r>
    </w:p>
    <w:p w14:paraId="5F14AE97" w14:textId="345216B5" w:rsidR="00C7273D" w:rsidRDefault="00C7273D" w:rsidP="00B35C54">
      <w:pPr>
        <w:pStyle w:val="ListParagraph"/>
      </w:pPr>
      <w:r>
        <w:t>this policy and also towards the back of the learner handbook (learners and supported</w:t>
      </w:r>
      <w:r w:rsidR="00B35C54">
        <w:t xml:space="preserve"> </w:t>
      </w:r>
      <w:r>
        <w:t>people).</w:t>
      </w:r>
    </w:p>
    <w:p w14:paraId="377ABFC2" w14:textId="3DD8520D" w:rsidR="00C7273D" w:rsidRDefault="00C7273D" w:rsidP="000D4B4E">
      <w:pPr>
        <w:pStyle w:val="ListParagraph"/>
        <w:numPr>
          <w:ilvl w:val="0"/>
          <w:numId w:val="6"/>
        </w:numPr>
        <w:spacing w:after="0"/>
      </w:pPr>
      <w:r>
        <w:t>Go and speak to somebody with a Bee symbol on their door.</w:t>
      </w:r>
    </w:p>
    <w:p w14:paraId="7B1B3457" w14:textId="1E1A982D" w:rsidR="00C7273D" w:rsidRDefault="00C7273D" w:rsidP="000D4B4E">
      <w:pPr>
        <w:pStyle w:val="ListParagraph"/>
        <w:numPr>
          <w:ilvl w:val="0"/>
          <w:numId w:val="6"/>
        </w:numPr>
      </w:pPr>
      <w:r>
        <w:t>Ask to speak to a Designated Safeguarding Person.</w:t>
      </w:r>
    </w:p>
    <w:p w14:paraId="1C2506EE" w14:textId="665C6556" w:rsidR="00C7273D" w:rsidRDefault="00C7273D" w:rsidP="002678FA">
      <w:pPr>
        <w:pStyle w:val="ListParagraph"/>
        <w:numPr>
          <w:ilvl w:val="0"/>
          <w:numId w:val="6"/>
        </w:numPr>
        <w:spacing w:after="0"/>
      </w:pPr>
      <w:r>
        <w:t>Fill in a Feedback form.</w:t>
      </w:r>
      <w:r w:rsidR="002678FA">
        <w:t xml:space="preserve"> </w:t>
      </w:r>
      <w:r>
        <w:t>Forms are</w:t>
      </w:r>
      <w:r w:rsidR="002678FA">
        <w:t xml:space="preserve"> available</w:t>
      </w:r>
      <w:r>
        <w:t xml:space="preserve"> </w:t>
      </w:r>
      <w:r w:rsidR="002678FA">
        <w:t>from reception and</w:t>
      </w:r>
      <w:r>
        <w:t xml:space="preserve"> on the college website under Student Info</w:t>
      </w:r>
      <w:r w:rsidR="002678FA">
        <w:t>rmation. (</w:t>
      </w:r>
      <w:r>
        <w:t>Have your say – Complaint Procedure.</w:t>
      </w:r>
      <w:r w:rsidR="002678FA">
        <w:t>)</w:t>
      </w:r>
    </w:p>
    <w:p w14:paraId="53879DC5" w14:textId="59B08481" w:rsidR="00C7273D" w:rsidRDefault="00C7273D" w:rsidP="002678FA">
      <w:pPr>
        <w:pStyle w:val="ListParagraph"/>
        <w:numPr>
          <w:ilvl w:val="0"/>
          <w:numId w:val="6"/>
        </w:numPr>
      </w:pPr>
      <w:r>
        <w:t>Speak to a member of staff – they will be able to help you with any of the steps above.</w:t>
      </w:r>
    </w:p>
    <w:p w14:paraId="14BC6915" w14:textId="0DD9436D" w:rsidR="00C7273D" w:rsidRDefault="00C7273D" w:rsidP="002678FA">
      <w:pPr>
        <w:pStyle w:val="ListParagraph"/>
        <w:numPr>
          <w:ilvl w:val="0"/>
          <w:numId w:val="6"/>
        </w:numPr>
      </w:pPr>
      <w:r>
        <w:t xml:space="preserve">If employees do not feel that they can talk to their line manager informally, </w:t>
      </w:r>
      <w:r w:rsidR="002678FA">
        <w:t xml:space="preserve">they can </w:t>
      </w:r>
      <w:r>
        <w:t xml:space="preserve">raise a </w:t>
      </w:r>
    </w:p>
    <w:p w14:paraId="62EF8F6F" w14:textId="771003A3" w:rsidR="002678FA" w:rsidRDefault="00C7273D" w:rsidP="00F857F8">
      <w:pPr>
        <w:pStyle w:val="ListParagraph"/>
      </w:pPr>
      <w:r>
        <w:t>grievance. The Grievance Procedure is available on the Staff Handbook area of SharePoint.</w:t>
      </w:r>
    </w:p>
    <w:p w14:paraId="3C688E89" w14:textId="77777777" w:rsidR="001E30FF" w:rsidRDefault="001E30FF" w:rsidP="00F857F8">
      <w:pPr>
        <w:pStyle w:val="ListParagraph"/>
      </w:pPr>
    </w:p>
    <w:p w14:paraId="7AD35774" w14:textId="48AE7AAE" w:rsidR="00C7273D" w:rsidRPr="00F857F8" w:rsidRDefault="00C7273D" w:rsidP="001E30FF">
      <w:pPr>
        <w:pStyle w:val="Heading2"/>
        <w:numPr>
          <w:ilvl w:val="0"/>
          <w:numId w:val="1"/>
        </w:numPr>
        <w:rPr>
          <w:b/>
          <w:bCs/>
          <w:color w:val="auto"/>
          <w:sz w:val="24"/>
          <w:szCs w:val="24"/>
        </w:rPr>
      </w:pPr>
      <w:bookmarkStart w:id="9" w:name="_Toc109817382"/>
      <w:r w:rsidRPr="00F857F8">
        <w:rPr>
          <w:b/>
          <w:bCs/>
          <w:color w:val="auto"/>
          <w:sz w:val="24"/>
          <w:szCs w:val="24"/>
        </w:rPr>
        <w:t>Implementation</w:t>
      </w:r>
      <w:bookmarkEnd w:id="9"/>
    </w:p>
    <w:p w14:paraId="18CEF5EE" w14:textId="62FC5C40" w:rsidR="00C7273D" w:rsidRDefault="00C7273D" w:rsidP="002678FA">
      <w:pPr>
        <w:spacing w:after="0"/>
      </w:pPr>
      <w:r>
        <w:t>Employees, learners and supported people (w</w:t>
      </w:r>
      <w:r w:rsidR="002678FA">
        <w:t>h</w:t>
      </w:r>
      <w:r>
        <w:t xml:space="preserve">ere appropriate) will be made aware of this policy </w:t>
      </w:r>
    </w:p>
    <w:p w14:paraId="56BD5771" w14:textId="77777777" w:rsidR="00C7273D" w:rsidRDefault="00C7273D" w:rsidP="002678FA">
      <w:pPr>
        <w:spacing w:after="0"/>
      </w:pPr>
      <w:r>
        <w:t xml:space="preserve">through induction and information online. Employees will be given training via Safeguarding training </w:t>
      </w:r>
    </w:p>
    <w:p w14:paraId="38D07BCB" w14:textId="69C29A7E" w:rsidR="00C7273D" w:rsidRDefault="00C7273D" w:rsidP="002678FA">
      <w:pPr>
        <w:spacing w:after="0"/>
      </w:pPr>
      <w:r>
        <w:t>and the reporting system</w:t>
      </w:r>
      <w:r w:rsidR="002678FA">
        <w:t>,</w:t>
      </w:r>
      <w:r>
        <w:t xml:space="preserve"> </w:t>
      </w:r>
      <w:proofErr w:type="spellStart"/>
      <w:r>
        <w:t>MyConcern</w:t>
      </w:r>
      <w:proofErr w:type="spellEnd"/>
      <w:r>
        <w:t>.</w:t>
      </w:r>
    </w:p>
    <w:p w14:paraId="69ADBFE5" w14:textId="49A79227" w:rsidR="00393159" w:rsidRDefault="00393159" w:rsidP="002678FA">
      <w:pPr>
        <w:spacing w:after="0"/>
      </w:pPr>
    </w:p>
    <w:p w14:paraId="3C9EB377" w14:textId="475ACA82" w:rsidR="00393159" w:rsidRDefault="00377A91" w:rsidP="00393159">
      <w:pPr>
        <w:pStyle w:val="Heading2"/>
        <w:numPr>
          <w:ilvl w:val="0"/>
          <w:numId w:val="1"/>
        </w:numPr>
        <w:rPr>
          <w:b/>
          <w:bCs/>
          <w:color w:val="auto"/>
          <w:sz w:val="24"/>
          <w:szCs w:val="24"/>
        </w:rPr>
      </w:pPr>
      <w:bookmarkStart w:id="10" w:name="_Toc109817383"/>
      <w:r>
        <w:rPr>
          <w:b/>
          <w:bCs/>
          <w:color w:val="auto"/>
          <w:sz w:val="24"/>
          <w:szCs w:val="24"/>
        </w:rPr>
        <w:t>How we can contribute</w:t>
      </w:r>
      <w:bookmarkEnd w:id="10"/>
    </w:p>
    <w:p w14:paraId="0117445D" w14:textId="49B99140" w:rsidR="00F53ABE" w:rsidRDefault="00F53ABE" w:rsidP="00F53ABE">
      <w:r>
        <w:t xml:space="preserve">We all have a shared responsibility to help create and maintain a working </w:t>
      </w:r>
      <w:r w:rsidR="00861219">
        <w:t xml:space="preserve">and learning </w:t>
      </w:r>
      <w:r>
        <w:t xml:space="preserve">environment free </w:t>
      </w:r>
      <w:r w:rsidR="00861219">
        <w:t>from</w:t>
      </w:r>
      <w:r>
        <w:t xml:space="preserve"> bullying and harassment. </w:t>
      </w:r>
      <w:r w:rsidR="00861219">
        <w:t>We</w:t>
      </w:r>
      <w:r w:rsidR="00EA599B">
        <w:t xml:space="preserve"> </w:t>
      </w:r>
      <w:r>
        <w:t>can do this by:</w:t>
      </w:r>
    </w:p>
    <w:p w14:paraId="29CAF568" w14:textId="6F061E03" w:rsidR="00F53ABE" w:rsidRDefault="00F53ABE" w:rsidP="00E15C45">
      <w:pPr>
        <w:pStyle w:val="ListParagraph"/>
        <w:numPr>
          <w:ilvl w:val="0"/>
          <w:numId w:val="17"/>
        </w:numPr>
        <w:spacing w:after="0" w:line="240" w:lineRule="auto"/>
      </w:pPr>
      <w:r>
        <w:t xml:space="preserve">Considering how our own behaviour may affect </w:t>
      </w:r>
      <w:r w:rsidR="00146F26">
        <w:t>others and</w:t>
      </w:r>
      <w:r>
        <w:t xml:space="preserve"> changing </w:t>
      </w:r>
      <w:r w:rsidR="00146F26">
        <w:t>it.</w:t>
      </w:r>
    </w:p>
    <w:p w14:paraId="1C823437" w14:textId="58BA4A28" w:rsidR="00F53ABE" w:rsidRDefault="00F53ABE" w:rsidP="00E15C45">
      <w:pPr>
        <w:pStyle w:val="ListParagraph"/>
        <w:numPr>
          <w:ilvl w:val="0"/>
          <w:numId w:val="17"/>
        </w:numPr>
        <w:spacing w:after="0" w:line="240" w:lineRule="auto"/>
      </w:pPr>
      <w:r>
        <w:t xml:space="preserve">Being receptive, rather than defensive, if asked to change our </w:t>
      </w:r>
      <w:r w:rsidR="00146F26">
        <w:t>behaviour.</w:t>
      </w:r>
    </w:p>
    <w:p w14:paraId="5F4F1672" w14:textId="4A9AACFF" w:rsidR="00F53ABE" w:rsidRDefault="00F53ABE" w:rsidP="00E15C45">
      <w:pPr>
        <w:pStyle w:val="ListParagraph"/>
        <w:numPr>
          <w:ilvl w:val="0"/>
          <w:numId w:val="17"/>
        </w:numPr>
        <w:spacing w:after="0" w:line="240" w:lineRule="auto"/>
      </w:pPr>
      <w:r>
        <w:t xml:space="preserve">Treating </w:t>
      </w:r>
      <w:r w:rsidR="00146F26">
        <w:t>everyone</w:t>
      </w:r>
      <w:r>
        <w:t xml:space="preserve"> with dignity and </w:t>
      </w:r>
      <w:r w:rsidR="00146F26">
        <w:t>respect.</w:t>
      </w:r>
    </w:p>
    <w:p w14:paraId="0B89C879" w14:textId="1873B300" w:rsidR="00F53ABE" w:rsidRDefault="00F53ABE" w:rsidP="00E15C45">
      <w:pPr>
        <w:pStyle w:val="ListParagraph"/>
        <w:numPr>
          <w:ilvl w:val="0"/>
          <w:numId w:val="17"/>
        </w:numPr>
        <w:spacing w:after="0" w:line="240" w:lineRule="auto"/>
      </w:pPr>
      <w:r>
        <w:t xml:space="preserve">Taking a stand if </w:t>
      </w:r>
      <w:r w:rsidR="00EA599B">
        <w:t>we</w:t>
      </w:r>
      <w:r>
        <w:t xml:space="preserve"> think inappropriate jokes or comments are being </w:t>
      </w:r>
      <w:r w:rsidR="00146F26">
        <w:t>made.</w:t>
      </w:r>
    </w:p>
    <w:p w14:paraId="0C00B7C1" w14:textId="10905447" w:rsidR="00F53ABE" w:rsidRDefault="00F53ABE" w:rsidP="00E15C45">
      <w:pPr>
        <w:pStyle w:val="ListParagraph"/>
        <w:numPr>
          <w:ilvl w:val="0"/>
          <w:numId w:val="17"/>
        </w:numPr>
        <w:spacing w:after="0" w:line="240" w:lineRule="auto"/>
      </w:pPr>
      <w:r>
        <w:t xml:space="preserve">Making it clear to others when </w:t>
      </w:r>
      <w:r w:rsidR="00EA599B">
        <w:t>we</w:t>
      </w:r>
      <w:r>
        <w:t xml:space="preserve"> find their behaviour </w:t>
      </w:r>
      <w:r w:rsidR="00146F26">
        <w:t>unacceptable.</w:t>
      </w:r>
    </w:p>
    <w:p w14:paraId="23D1A12B" w14:textId="6942FCBA" w:rsidR="00F53ABE" w:rsidRDefault="00F53ABE" w:rsidP="00E15C45">
      <w:pPr>
        <w:pStyle w:val="ListParagraph"/>
        <w:numPr>
          <w:ilvl w:val="0"/>
          <w:numId w:val="17"/>
        </w:numPr>
        <w:spacing w:after="0" w:line="240" w:lineRule="auto"/>
      </w:pPr>
      <w:r>
        <w:t xml:space="preserve">Intervening, if possible, to stop harassment or bullying, and giving support to </w:t>
      </w:r>
      <w:r w:rsidR="00146F26">
        <w:t>victims.</w:t>
      </w:r>
    </w:p>
    <w:p w14:paraId="4C16DDD2" w14:textId="3D502988" w:rsidR="00F53ABE" w:rsidRDefault="00F53ABE" w:rsidP="00E15C45">
      <w:pPr>
        <w:pStyle w:val="ListParagraph"/>
        <w:numPr>
          <w:ilvl w:val="0"/>
          <w:numId w:val="17"/>
        </w:numPr>
        <w:spacing w:after="0" w:line="240" w:lineRule="auto"/>
      </w:pPr>
      <w:r>
        <w:t>Reporting harassment or bullying</w:t>
      </w:r>
    </w:p>
    <w:p w14:paraId="0117A6E3" w14:textId="47560CEA" w:rsidR="00377A91" w:rsidRDefault="00F53ABE" w:rsidP="00E15C45">
      <w:pPr>
        <w:pStyle w:val="ListParagraph"/>
        <w:numPr>
          <w:ilvl w:val="0"/>
          <w:numId w:val="17"/>
        </w:numPr>
        <w:spacing w:after="0" w:line="240" w:lineRule="auto"/>
      </w:pPr>
      <w:r>
        <w:t>Being open, honest and objective in any investigation of complaints.</w:t>
      </w:r>
    </w:p>
    <w:p w14:paraId="55591ACD" w14:textId="59FA4B1B" w:rsidR="007003AB" w:rsidRDefault="007003AB" w:rsidP="007003AB">
      <w:pPr>
        <w:pStyle w:val="ListParagraph"/>
        <w:numPr>
          <w:ilvl w:val="0"/>
          <w:numId w:val="17"/>
        </w:numPr>
        <w:spacing w:after="0" w:line="240" w:lineRule="auto"/>
      </w:pPr>
      <w:r>
        <w:t>Set a good example by</w:t>
      </w:r>
      <w:r w:rsidR="00EA599B">
        <w:t xml:space="preserve"> our</w:t>
      </w:r>
      <w:r>
        <w:t xml:space="preserve"> own behaviour</w:t>
      </w:r>
    </w:p>
    <w:p w14:paraId="56660AFB" w14:textId="0AA48758" w:rsidR="007003AB" w:rsidRDefault="007003AB" w:rsidP="007003AB">
      <w:pPr>
        <w:pStyle w:val="ListParagraph"/>
        <w:numPr>
          <w:ilvl w:val="0"/>
          <w:numId w:val="17"/>
        </w:numPr>
        <w:spacing w:after="0" w:line="240" w:lineRule="auto"/>
      </w:pPr>
      <w:r>
        <w:t xml:space="preserve">Ensure that </w:t>
      </w:r>
      <w:r w:rsidR="00EA599B">
        <w:t>we contribute to</w:t>
      </w:r>
      <w:r>
        <w:t xml:space="preserve"> a supportive working </w:t>
      </w:r>
      <w:r w:rsidR="008C3219">
        <w:t xml:space="preserve">and learning </w:t>
      </w:r>
      <w:r>
        <w:t xml:space="preserve">environment </w:t>
      </w:r>
    </w:p>
    <w:p w14:paraId="4B3A43ED" w14:textId="77777777" w:rsidR="007003AB" w:rsidRPr="00377A91" w:rsidRDefault="007003AB" w:rsidP="008C3219">
      <w:pPr>
        <w:pStyle w:val="ListParagraph"/>
        <w:spacing w:after="0" w:line="240" w:lineRule="auto"/>
      </w:pPr>
    </w:p>
    <w:p w14:paraId="5B7FF299" w14:textId="77777777" w:rsidR="002678FA" w:rsidRDefault="002678FA" w:rsidP="002678FA">
      <w:pPr>
        <w:spacing w:after="0"/>
      </w:pPr>
    </w:p>
    <w:p w14:paraId="3129EA3F" w14:textId="31DE12F1" w:rsidR="00C7273D" w:rsidRPr="00F857F8" w:rsidRDefault="00C7273D" w:rsidP="001E30FF">
      <w:pPr>
        <w:pStyle w:val="Heading2"/>
        <w:numPr>
          <w:ilvl w:val="0"/>
          <w:numId w:val="1"/>
        </w:numPr>
        <w:rPr>
          <w:b/>
          <w:bCs/>
          <w:color w:val="auto"/>
          <w:sz w:val="24"/>
          <w:szCs w:val="24"/>
        </w:rPr>
      </w:pPr>
      <w:bookmarkStart w:id="11" w:name="_Toc109817384"/>
      <w:r w:rsidRPr="00F857F8">
        <w:rPr>
          <w:b/>
          <w:bCs/>
          <w:color w:val="auto"/>
          <w:sz w:val="24"/>
          <w:szCs w:val="24"/>
        </w:rPr>
        <w:t>Linked documents</w:t>
      </w:r>
      <w:bookmarkEnd w:id="11"/>
    </w:p>
    <w:p w14:paraId="0598DEF4" w14:textId="358CF219" w:rsidR="002678FA" w:rsidRDefault="00D54F90" w:rsidP="00D54F90">
      <w:pPr>
        <w:spacing w:after="200" w:line="276" w:lineRule="auto"/>
      </w:pPr>
      <w:r w:rsidRPr="74E7F614">
        <w:t xml:space="preserve">This policy links with several other </w:t>
      </w:r>
      <w:r>
        <w:t xml:space="preserve">City College </w:t>
      </w:r>
      <w:r w:rsidRPr="74E7F614">
        <w:t xml:space="preserve">policies, </w:t>
      </w:r>
      <w:bookmarkStart w:id="12" w:name="_Int_wUg26Vr4"/>
      <w:r w:rsidRPr="74E7F614">
        <w:t>practices,</w:t>
      </w:r>
      <w:bookmarkEnd w:id="12"/>
      <w:r w:rsidRPr="74E7F614">
        <w:t xml:space="preserve"> and action plans, including but not limited to: </w:t>
      </w:r>
    </w:p>
    <w:p w14:paraId="7B307548" w14:textId="14EB729A" w:rsidR="00D54F90" w:rsidRDefault="00D54F90" w:rsidP="00D54F90">
      <w:pPr>
        <w:pStyle w:val="ListParagraph"/>
        <w:numPr>
          <w:ilvl w:val="0"/>
          <w:numId w:val="12"/>
        </w:numPr>
        <w:spacing w:after="200" w:line="276" w:lineRule="auto"/>
      </w:pPr>
      <w:r>
        <w:t xml:space="preserve">Sexual violence, </w:t>
      </w:r>
      <w:r w:rsidR="001E30FF">
        <w:t>harassment,</w:t>
      </w:r>
      <w:r>
        <w:t xml:space="preserve"> and bullying Policy</w:t>
      </w:r>
    </w:p>
    <w:p w14:paraId="3B05BFC9" w14:textId="2A6DA523" w:rsidR="00D54F90" w:rsidRPr="002678FA" w:rsidRDefault="00D54F90" w:rsidP="00D54F90">
      <w:pPr>
        <w:pStyle w:val="ListParagraph"/>
        <w:numPr>
          <w:ilvl w:val="0"/>
          <w:numId w:val="12"/>
        </w:numPr>
        <w:spacing w:after="200" w:line="276" w:lineRule="auto"/>
      </w:pPr>
      <w:r>
        <w:t>Safeguarding Policy</w:t>
      </w:r>
    </w:p>
    <w:p w14:paraId="300C4203" w14:textId="09818AC9" w:rsidR="00C7273D" w:rsidRDefault="00C7273D" w:rsidP="002678FA">
      <w:pPr>
        <w:pStyle w:val="ListParagraph"/>
        <w:numPr>
          <w:ilvl w:val="0"/>
          <w:numId w:val="9"/>
        </w:numPr>
      </w:pPr>
      <w:r>
        <w:t xml:space="preserve">Equality and Diversity Policy </w:t>
      </w:r>
    </w:p>
    <w:p w14:paraId="614D3FBC" w14:textId="0FDFA43E" w:rsidR="00C7273D" w:rsidRDefault="00C7273D" w:rsidP="002678FA">
      <w:pPr>
        <w:pStyle w:val="ListParagraph"/>
        <w:numPr>
          <w:ilvl w:val="0"/>
          <w:numId w:val="9"/>
        </w:numPr>
      </w:pPr>
      <w:r>
        <w:t>Challenging Behaviour Policy</w:t>
      </w:r>
    </w:p>
    <w:p w14:paraId="6B92F68C" w14:textId="34278C57" w:rsidR="00C7273D" w:rsidRDefault="00C7273D" w:rsidP="002678FA">
      <w:pPr>
        <w:pStyle w:val="ListParagraph"/>
        <w:numPr>
          <w:ilvl w:val="0"/>
          <w:numId w:val="9"/>
        </w:numPr>
      </w:pPr>
      <w:r>
        <w:t>Learner Disciplinary Policy</w:t>
      </w:r>
    </w:p>
    <w:p w14:paraId="00093E3E" w14:textId="48810FCB" w:rsidR="00C7273D" w:rsidRDefault="00C7273D" w:rsidP="002678FA">
      <w:pPr>
        <w:pStyle w:val="ListParagraph"/>
        <w:numPr>
          <w:ilvl w:val="0"/>
          <w:numId w:val="9"/>
        </w:numPr>
      </w:pPr>
      <w:r>
        <w:t>Learner Handbook</w:t>
      </w:r>
    </w:p>
    <w:p w14:paraId="50671573" w14:textId="22947D05" w:rsidR="00C7273D" w:rsidRDefault="00C7273D" w:rsidP="002678FA">
      <w:pPr>
        <w:pStyle w:val="ListParagraph"/>
        <w:numPr>
          <w:ilvl w:val="0"/>
          <w:numId w:val="9"/>
        </w:numPr>
      </w:pPr>
      <w:r>
        <w:t>Online Safety Policy</w:t>
      </w:r>
    </w:p>
    <w:p w14:paraId="1DAEC801" w14:textId="33D4238B" w:rsidR="00C7273D" w:rsidRDefault="00C7273D" w:rsidP="002678FA">
      <w:pPr>
        <w:pStyle w:val="ListParagraph"/>
        <w:numPr>
          <w:ilvl w:val="0"/>
          <w:numId w:val="9"/>
        </w:numPr>
      </w:pPr>
      <w:r>
        <w:t>Code of Conduct (employees)</w:t>
      </w:r>
    </w:p>
    <w:p w14:paraId="553B7F11" w14:textId="32B48AF6" w:rsidR="00C7273D" w:rsidRDefault="00C7273D" w:rsidP="002678FA">
      <w:pPr>
        <w:pStyle w:val="ListParagraph"/>
        <w:numPr>
          <w:ilvl w:val="0"/>
          <w:numId w:val="9"/>
        </w:numPr>
      </w:pPr>
      <w:r>
        <w:t>Grievance Procedure (employees)</w:t>
      </w:r>
    </w:p>
    <w:p w14:paraId="66868B8F" w14:textId="078499FA" w:rsidR="00C7273D" w:rsidRDefault="00C7273D" w:rsidP="002678FA">
      <w:pPr>
        <w:pStyle w:val="ListParagraph"/>
        <w:numPr>
          <w:ilvl w:val="0"/>
          <w:numId w:val="9"/>
        </w:numPr>
      </w:pPr>
      <w:r>
        <w:t>Disciplinary Policy (employees)</w:t>
      </w:r>
    </w:p>
    <w:p w14:paraId="0513CAEA" w14:textId="77777777" w:rsidR="0060569A" w:rsidRDefault="0060569A" w:rsidP="0060569A">
      <w:pPr>
        <w:pStyle w:val="ListParagraph"/>
      </w:pPr>
    </w:p>
    <w:p w14:paraId="5E57330C" w14:textId="7F657B94" w:rsidR="0072295B" w:rsidRDefault="000E4E9F" w:rsidP="00C7273D">
      <w:r>
        <w:rPr>
          <w:noProof/>
        </w:rPr>
        <mc:AlternateContent>
          <mc:Choice Requires="wps">
            <w:drawing>
              <wp:anchor distT="0" distB="0" distL="114300" distR="114300" simplePos="0" relativeHeight="251659264" behindDoc="0" locked="0" layoutInCell="1" allowOverlap="1" wp14:anchorId="7342C729" wp14:editId="614416AE">
                <wp:simplePos x="0" y="0"/>
                <wp:positionH relativeFrom="column">
                  <wp:posOffset>-47768</wp:posOffset>
                </wp:positionH>
                <wp:positionV relativeFrom="paragraph">
                  <wp:posOffset>114878</wp:posOffset>
                </wp:positionV>
                <wp:extent cx="5745707" cy="6824"/>
                <wp:effectExtent l="0" t="0" r="26670" b="31750"/>
                <wp:wrapNone/>
                <wp:docPr id="3" name="Straight Connector 3"/>
                <wp:cNvGraphicFramePr/>
                <a:graphic xmlns:a="http://schemas.openxmlformats.org/drawingml/2006/main">
                  <a:graphicData uri="http://schemas.microsoft.com/office/word/2010/wordprocessingShape">
                    <wps:wsp>
                      <wps:cNvCnPr/>
                      <wps:spPr>
                        <a:xfrm>
                          <a:off x="0" y="0"/>
                          <a:ext cx="5745707"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BA61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9.05pt" to="448.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" strokecolor="#4472c4 [3204]" strokeweight=".5pt">
                <v:stroke joinstyle="miter"/>
              </v:line>
            </w:pict>
          </mc:Fallback>
        </mc:AlternateContent>
      </w:r>
    </w:p>
    <w:p w14:paraId="1F508ADC" w14:textId="1A318809" w:rsidR="0072295B" w:rsidRPr="00EC1215" w:rsidRDefault="00FC7906" w:rsidP="00C7273D">
      <w:pPr>
        <w:rPr>
          <w:color w:val="00B0F0"/>
          <w:sz w:val="32"/>
          <w:szCs w:val="32"/>
        </w:rPr>
      </w:pPr>
      <w:r w:rsidRPr="00EC1215">
        <w:rPr>
          <w:color w:val="00B0F0"/>
          <w:sz w:val="32"/>
          <w:szCs w:val="32"/>
        </w:rPr>
        <w:t>DISCRIMINATION, HARASSMENT OR BULLYING REPORTING CARD</w:t>
      </w:r>
    </w:p>
    <w:p w14:paraId="793C8560" w14:textId="21D5B85A" w:rsidR="000E4E9F" w:rsidRDefault="000E4E9F" w:rsidP="00C7273D"/>
    <w:p w14:paraId="1F0E0D91" w14:textId="26BB7F1B" w:rsidR="000E4E9F" w:rsidRDefault="000E0475" w:rsidP="00C7273D">
      <w:pPr>
        <w:rPr>
          <w:sz w:val="24"/>
          <w:szCs w:val="24"/>
        </w:rPr>
      </w:pPr>
      <w:r>
        <w:rPr>
          <w:sz w:val="24"/>
          <w:szCs w:val="24"/>
        </w:rPr>
        <w:t>I</w:t>
      </w:r>
      <w:r w:rsidR="0060020C" w:rsidRPr="00192112">
        <w:rPr>
          <w:sz w:val="24"/>
          <w:szCs w:val="24"/>
        </w:rPr>
        <w:t xml:space="preserve">f you experience discrimination, harassment or bullying while you are attending the </w:t>
      </w:r>
      <w:r w:rsidR="0060020C">
        <w:rPr>
          <w:sz w:val="24"/>
          <w:szCs w:val="24"/>
        </w:rPr>
        <w:t>c</w:t>
      </w:r>
      <w:r w:rsidR="0060020C" w:rsidRPr="00192112">
        <w:rPr>
          <w:sz w:val="24"/>
          <w:szCs w:val="24"/>
        </w:rPr>
        <w:t>ollege</w:t>
      </w:r>
      <w:r w:rsidR="0060020C">
        <w:rPr>
          <w:sz w:val="24"/>
          <w:szCs w:val="24"/>
        </w:rPr>
        <w:t xml:space="preserve">, </w:t>
      </w:r>
      <w:r w:rsidR="008F7C34">
        <w:rPr>
          <w:sz w:val="24"/>
          <w:szCs w:val="24"/>
        </w:rPr>
        <w:t xml:space="preserve">or any venues the College </w:t>
      </w:r>
      <w:r w:rsidR="005A7B69">
        <w:rPr>
          <w:sz w:val="24"/>
          <w:szCs w:val="24"/>
        </w:rPr>
        <w:t>wo</w:t>
      </w:r>
      <w:r w:rsidR="00391A22">
        <w:rPr>
          <w:sz w:val="24"/>
          <w:szCs w:val="24"/>
        </w:rPr>
        <w:t>rks</w:t>
      </w:r>
      <w:r w:rsidR="008F7C34">
        <w:rPr>
          <w:sz w:val="24"/>
          <w:szCs w:val="24"/>
        </w:rPr>
        <w:t xml:space="preserve"> in, </w:t>
      </w:r>
      <w:r w:rsidR="00CE6380">
        <w:rPr>
          <w:sz w:val="24"/>
          <w:szCs w:val="24"/>
        </w:rPr>
        <w:t>please complete and return this card as soon as possible.</w:t>
      </w:r>
    </w:p>
    <w:p w14:paraId="7C2E71D9" w14:textId="72FAEF15" w:rsidR="00DD3613" w:rsidRDefault="00DD3613" w:rsidP="00C7273D">
      <w:pPr>
        <w:rPr>
          <w:sz w:val="24"/>
          <w:szCs w:val="24"/>
        </w:rPr>
      </w:pPr>
      <w:r>
        <w:rPr>
          <w:sz w:val="24"/>
          <w:szCs w:val="24"/>
        </w:rPr>
        <w:t>Name…………………………………………………………………………………………………………………………………..</w:t>
      </w:r>
    </w:p>
    <w:p w14:paraId="1FB2F456" w14:textId="017F129F" w:rsidR="00DD3613" w:rsidRDefault="00DD3613" w:rsidP="00C7273D">
      <w:pPr>
        <w:rPr>
          <w:sz w:val="24"/>
          <w:szCs w:val="24"/>
        </w:rPr>
      </w:pPr>
      <w:r>
        <w:rPr>
          <w:sz w:val="24"/>
          <w:szCs w:val="24"/>
        </w:rPr>
        <w:t xml:space="preserve">I have experienced </w:t>
      </w:r>
      <w:r w:rsidR="00D947A7">
        <w:rPr>
          <w:sz w:val="24"/>
          <w:szCs w:val="24"/>
        </w:rPr>
        <w:t>discrimination, bullying or harassment on _ _ / _ _ / _ _ (insert date)</w:t>
      </w:r>
    </w:p>
    <w:p w14:paraId="02FA1C42" w14:textId="22F16E21" w:rsidR="00D947A7" w:rsidRDefault="00D947A7" w:rsidP="00C7273D">
      <w:pPr>
        <w:rPr>
          <w:sz w:val="24"/>
          <w:szCs w:val="24"/>
        </w:rPr>
      </w:pPr>
    </w:p>
    <w:p w14:paraId="231ABE88" w14:textId="31F93C69" w:rsidR="00122275" w:rsidRDefault="00122275" w:rsidP="00C7273D">
      <w:pPr>
        <w:rPr>
          <w:sz w:val="24"/>
          <w:szCs w:val="24"/>
        </w:rPr>
      </w:pPr>
      <w:r>
        <w:rPr>
          <w:sz w:val="24"/>
          <w:szCs w:val="24"/>
        </w:rPr>
        <w:t>This is what happened:</w:t>
      </w:r>
    </w:p>
    <w:p w14:paraId="418F67AE" w14:textId="4B5CE6C7" w:rsidR="00122275" w:rsidRDefault="000F58B4" w:rsidP="00C7273D">
      <w:pPr>
        <w:rPr>
          <w:sz w:val="24"/>
          <w:szCs w:val="24"/>
        </w:rPr>
      </w:pPr>
      <w:r>
        <w:rPr>
          <w:sz w:val="24"/>
          <w:szCs w:val="24"/>
        </w:rPr>
        <w:t>…………………………………………………………………………………………………………………………………………….</w:t>
      </w:r>
    </w:p>
    <w:p w14:paraId="460E490B" w14:textId="6D02694D" w:rsidR="000F58B4" w:rsidRDefault="000F58B4" w:rsidP="00C7273D">
      <w:pPr>
        <w:rPr>
          <w:sz w:val="24"/>
          <w:szCs w:val="24"/>
        </w:rPr>
      </w:pPr>
      <w:r>
        <w:rPr>
          <w:sz w:val="24"/>
          <w:szCs w:val="24"/>
        </w:rPr>
        <w:t>…………………………………………………………………………………………………………………………………………….</w:t>
      </w:r>
      <w:r w:rsidR="00CD7A2B">
        <w:rPr>
          <w:sz w:val="24"/>
          <w:szCs w:val="24"/>
        </w:rPr>
        <w:t>.</w:t>
      </w:r>
    </w:p>
    <w:p w14:paraId="41AA2E1B" w14:textId="108EACB5" w:rsidR="000F58B4" w:rsidRDefault="000F58B4" w:rsidP="00C7273D">
      <w:pPr>
        <w:rPr>
          <w:sz w:val="24"/>
          <w:szCs w:val="24"/>
        </w:rPr>
      </w:pPr>
      <w:r>
        <w:rPr>
          <w:sz w:val="24"/>
          <w:szCs w:val="24"/>
        </w:rPr>
        <w:t>…………………………………………………………………………………………………………………………………………….</w:t>
      </w:r>
      <w:r w:rsidR="00CD7A2B">
        <w:rPr>
          <w:sz w:val="24"/>
          <w:szCs w:val="24"/>
        </w:rPr>
        <w:t>.</w:t>
      </w:r>
    </w:p>
    <w:p w14:paraId="2AF4F80C" w14:textId="77777777" w:rsidR="007810BD" w:rsidRDefault="007810BD" w:rsidP="007810BD">
      <w:pPr>
        <w:rPr>
          <w:sz w:val="24"/>
          <w:szCs w:val="24"/>
        </w:rPr>
      </w:pPr>
      <w:r>
        <w:rPr>
          <w:sz w:val="24"/>
          <w:szCs w:val="24"/>
        </w:rPr>
        <w:t>I have reported this to my tutor / support worker</w:t>
      </w:r>
      <w:r>
        <w:rPr>
          <w:sz w:val="24"/>
          <w:szCs w:val="24"/>
        </w:rPr>
        <w:tab/>
      </w:r>
      <w:r>
        <w:rPr>
          <w:sz w:val="24"/>
          <w:szCs w:val="24"/>
        </w:rPr>
        <w:tab/>
      </w:r>
      <w:r>
        <w:rPr>
          <w:sz w:val="24"/>
          <w:szCs w:val="24"/>
        </w:rPr>
        <w:tab/>
        <w:t xml:space="preserve">Yes </w:t>
      </w:r>
      <w:r>
        <w:rPr>
          <w:rFonts w:cstheme="minorHAnsi"/>
          <w:sz w:val="24"/>
          <w:szCs w:val="24"/>
        </w:rPr>
        <w:t>□</w:t>
      </w:r>
      <w:r>
        <w:rPr>
          <w:sz w:val="24"/>
          <w:szCs w:val="24"/>
        </w:rPr>
        <w:tab/>
      </w:r>
      <w:r>
        <w:rPr>
          <w:sz w:val="24"/>
          <w:szCs w:val="24"/>
        </w:rPr>
        <w:tab/>
        <w:t xml:space="preserve">No </w:t>
      </w:r>
      <w:r>
        <w:rPr>
          <w:rFonts w:cstheme="minorHAnsi"/>
          <w:sz w:val="24"/>
          <w:szCs w:val="24"/>
        </w:rPr>
        <w:t>□</w:t>
      </w:r>
    </w:p>
    <w:p w14:paraId="12DCA241" w14:textId="77777777" w:rsidR="007810BD" w:rsidRPr="00192112" w:rsidRDefault="007810BD" w:rsidP="007810BD">
      <w:pPr>
        <w:rPr>
          <w:sz w:val="24"/>
          <w:szCs w:val="24"/>
        </w:rPr>
      </w:pPr>
      <w:r>
        <w:rPr>
          <w:sz w:val="24"/>
          <w:szCs w:val="24"/>
        </w:rPr>
        <w:t>Has the incident been dealt with properly?</w:t>
      </w:r>
      <w:r>
        <w:rPr>
          <w:sz w:val="24"/>
          <w:szCs w:val="24"/>
        </w:rPr>
        <w:tab/>
      </w:r>
      <w:r>
        <w:rPr>
          <w:sz w:val="24"/>
          <w:szCs w:val="24"/>
        </w:rPr>
        <w:tab/>
      </w:r>
      <w:r>
        <w:rPr>
          <w:sz w:val="24"/>
          <w:szCs w:val="24"/>
        </w:rPr>
        <w:tab/>
      </w:r>
      <w:r>
        <w:rPr>
          <w:sz w:val="24"/>
          <w:szCs w:val="24"/>
        </w:rPr>
        <w:tab/>
        <w:t xml:space="preserve">Yes </w:t>
      </w:r>
      <w:r>
        <w:rPr>
          <w:rFonts w:cstheme="minorHAnsi"/>
          <w:sz w:val="24"/>
          <w:szCs w:val="24"/>
        </w:rPr>
        <w:t>□</w:t>
      </w:r>
      <w:r>
        <w:rPr>
          <w:sz w:val="24"/>
          <w:szCs w:val="24"/>
        </w:rPr>
        <w:tab/>
      </w:r>
      <w:r>
        <w:rPr>
          <w:sz w:val="24"/>
          <w:szCs w:val="24"/>
        </w:rPr>
        <w:tab/>
        <w:t xml:space="preserve">No </w:t>
      </w:r>
      <w:r>
        <w:rPr>
          <w:rFonts w:cstheme="minorHAnsi"/>
          <w:sz w:val="24"/>
          <w:szCs w:val="24"/>
        </w:rPr>
        <w:t>□</w:t>
      </w:r>
    </w:p>
    <w:p w14:paraId="48D0FE93" w14:textId="14C3211A" w:rsidR="0072295B" w:rsidRDefault="0072295B" w:rsidP="00C7273D"/>
    <w:p w14:paraId="1CD991CD" w14:textId="3EEAA14D" w:rsidR="0072295B" w:rsidRDefault="00EC1215" w:rsidP="00C7273D">
      <w:r>
        <w:t>Contact number………………………………………………………………………………………………………………………………..</w:t>
      </w:r>
    </w:p>
    <w:p w14:paraId="664DBF2F" w14:textId="4FAC4E0F" w:rsidR="0072295B" w:rsidRDefault="0072295B" w:rsidP="00C7273D"/>
    <w:p w14:paraId="203B6314" w14:textId="2154B0A3" w:rsidR="0072295B" w:rsidRDefault="0072295B" w:rsidP="00C7273D"/>
    <w:p w14:paraId="7033A9E8" w14:textId="77777777" w:rsidR="00F857F8" w:rsidRDefault="00F857F8" w:rsidP="00F857F8">
      <w:pPr>
        <w:spacing w:after="0" w:line="240" w:lineRule="auto"/>
        <w:ind w:left="3435"/>
        <w:textAlignment w:val="baseline"/>
        <w:rPr>
          <w:rFonts w:ascii="Calibri" w:eastAsia="Times New Roman" w:hAnsi="Calibri" w:cs="Calibri"/>
          <w:sz w:val="20"/>
          <w:szCs w:val="20"/>
        </w:rPr>
      </w:pPr>
      <w:r w:rsidRPr="00DF0B71">
        <w:rPr>
          <w:rFonts w:cstheme="minorHAnsi"/>
          <w:noProof/>
        </w:rPr>
        <w:drawing>
          <wp:inline distT="0" distB="0" distL="0" distR="0" wp14:anchorId="6E9B08A7" wp14:editId="4CA7CE6D">
            <wp:extent cx="1974814" cy="847725"/>
            <wp:effectExtent l="0" t="0" r="698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0246" cy="850057"/>
                    </a:xfrm>
                    <a:prstGeom prst="rect">
                      <a:avLst/>
                    </a:prstGeom>
                    <a:noFill/>
                    <a:ln>
                      <a:noFill/>
                    </a:ln>
                  </pic:spPr>
                </pic:pic>
              </a:graphicData>
            </a:graphic>
          </wp:inline>
        </w:drawing>
      </w:r>
      <w:r w:rsidRPr="00DF0B71">
        <w:rPr>
          <w:rFonts w:ascii="Calibri" w:eastAsia="Times New Roman" w:hAnsi="Calibri" w:cs="Calibri"/>
          <w:sz w:val="20"/>
          <w:szCs w:val="20"/>
        </w:rPr>
        <w:t> </w:t>
      </w:r>
    </w:p>
    <w:p w14:paraId="090A1675" w14:textId="77777777" w:rsidR="00F857F8" w:rsidRPr="00DF0B71" w:rsidRDefault="00F857F8" w:rsidP="002A2D45">
      <w:pPr>
        <w:spacing w:after="0" w:line="240" w:lineRule="auto"/>
        <w:textAlignment w:val="baseline"/>
        <w:rPr>
          <w:rFonts w:ascii="Segoe UI" w:eastAsia="Times New Roman" w:hAnsi="Segoe UI" w:cs="Segoe UI"/>
          <w:sz w:val="18"/>
          <w:szCs w:val="18"/>
        </w:rPr>
      </w:pPr>
    </w:p>
    <w:p w14:paraId="630C2CA4" w14:textId="77777777" w:rsidR="00F857F8" w:rsidRPr="00DF0B71" w:rsidRDefault="00F857F8" w:rsidP="00F857F8">
      <w:pPr>
        <w:spacing w:after="0" w:line="240" w:lineRule="auto"/>
        <w:textAlignment w:val="baseline"/>
        <w:rPr>
          <w:rFonts w:ascii="Segoe UI" w:eastAsia="Times New Roman" w:hAnsi="Segoe UI" w:cs="Segoe UI"/>
          <w:sz w:val="18"/>
          <w:szCs w:val="18"/>
        </w:rPr>
      </w:pPr>
      <w:r w:rsidRPr="00DF0B71">
        <w:rPr>
          <w:rFonts w:ascii="Calibri" w:eastAsia="Times New Roman" w:hAnsi="Calibri" w:cs="Calibri"/>
          <w:sz w:val="13"/>
          <w:szCs w:val="13"/>
        </w:rPr>
        <w:t> </w:t>
      </w:r>
    </w:p>
    <w:p w14:paraId="65197AE0" w14:textId="77777777" w:rsidR="00F857F8" w:rsidRPr="00DF0B71" w:rsidRDefault="00F857F8" w:rsidP="00F857F8">
      <w:pPr>
        <w:spacing w:after="0" w:line="240" w:lineRule="auto"/>
        <w:textAlignment w:val="baseline"/>
        <w:rPr>
          <w:rFonts w:ascii="Segoe UI" w:eastAsia="Times New Roman" w:hAnsi="Segoe UI" w:cs="Segoe UI"/>
          <w:sz w:val="18"/>
          <w:szCs w:val="18"/>
        </w:rPr>
      </w:pPr>
      <w:r w:rsidRPr="00DF0B71">
        <w:rPr>
          <w:rFonts w:ascii="Calibri" w:eastAsia="Times New Roman" w:hAnsi="Calibri" w:cs="Calibri"/>
          <w:b/>
          <w:bCs/>
          <w:color w:val="000000"/>
          <w:sz w:val="28"/>
          <w:szCs w:val="28"/>
          <w:lang w:val="en-US"/>
        </w:rPr>
        <w:t>Document control sheet</w:t>
      </w:r>
      <w:r w:rsidRPr="00DF0B71">
        <w:rPr>
          <w:rFonts w:ascii="Calibri" w:eastAsia="Times New Roman" w:hAnsi="Calibri" w:cs="Calibri"/>
          <w:color w:val="000000"/>
          <w:sz w:val="28"/>
          <w:szCs w:val="28"/>
        </w:rPr>
        <w:t> </w:t>
      </w:r>
    </w:p>
    <w:tbl>
      <w:tblPr>
        <w:tblW w:w="9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4"/>
        <w:gridCol w:w="4634"/>
      </w:tblGrid>
      <w:tr w:rsidR="00F857F8" w:rsidRPr="00DF0B71" w14:paraId="11ADE1F0" w14:textId="77777777" w:rsidTr="001E30FF">
        <w:trPr>
          <w:trHeight w:val="287"/>
        </w:trPr>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1D8BC16A"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lang w:val="en-US"/>
              </w:rPr>
              <w:t>Revision issue date:</w:t>
            </w:r>
            <w:r w:rsidRPr="00DF0B71">
              <w:rPr>
                <w:rFonts w:ascii="Calibri" w:eastAsia="Times New Roman" w:hAnsi="Calibri" w:cs="Calibri"/>
                <w:color w:val="000000"/>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1587B16A" w14:textId="32CF57FF"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rPr>
              <w:t> </w:t>
            </w:r>
            <w:r>
              <w:rPr>
                <w:rFonts w:ascii="Calibri" w:eastAsia="Times New Roman" w:hAnsi="Calibri" w:cs="Calibri"/>
                <w:color w:val="000000"/>
              </w:rPr>
              <w:t>27.07.2022</w:t>
            </w:r>
          </w:p>
        </w:tc>
      </w:tr>
      <w:tr w:rsidR="00F857F8" w:rsidRPr="00DF0B71" w14:paraId="3F6F27AF" w14:textId="77777777" w:rsidTr="001E30FF">
        <w:trPr>
          <w:trHeight w:val="287"/>
        </w:trPr>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56C17107"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lang w:val="en-US"/>
              </w:rPr>
              <w:t>Next Review Due Date:</w:t>
            </w:r>
            <w:r w:rsidRPr="00DF0B71">
              <w:rPr>
                <w:rFonts w:ascii="Calibri" w:eastAsia="Times New Roman" w:hAnsi="Calibri" w:cs="Calibri"/>
                <w:color w:val="000000"/>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561A0643" w14:textId="7B013AD6"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rPr>
              <w:t> </w:t>
            </w:r>
            <w:r w:rsidR="00BA33A5">
              <w:rPr>
                <w:rFonts w:ascii="Calibri" w:eastAsia="Times New Roman" w:hAnsi="Calibri" w:cs="Calibri"/>
                <w:color w:val="000000"/>
              </w:rPr>
              <w:t>October 2024</w:t>
            </w:r>
          </w:p>
        </w:tc>
      </w:tr>
      <w:tr w:rsidR="00F857F8" w:rsidRPr="00DF0B71" w14:paraId="300470B2" w14:textId="77777777" w:rsidTr="001E30FF">
        <w:trPr>
          <w:trHeight w:val="287"/>
        </w:trPr>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26523B45"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lang w:val="en-US"/>
              </w:rPr>
              <w:t>Date of most recent Equality Impact Assessment:</w:t>
            </w:r>
            <w:r w:rsidRPr="00DF0B71">
              <w:rPr>
                <w:rFonts w:ascii="Calibri" w:eastAsia="Times New Roman" w:hAnsi="Calibri" w:cs="Calibri"/>
                <w:color w:val="000000"/>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3BB87F9D" w14:textId="62FAA1E4" w:rsidR="00F857F8" w:rsidRPr="00DF0B71" w:rsidRDefault="00EC2057" w:rsidP="007D4AB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000000"/>
              </w:rPr>
              <w:t>02.12.2022</w:t>
            </w:r>
          </w:p>
        </w:tc>
      </w:tr>
      <w:tr w:rsidR="00F857F8" w:rsidRPr="00DF0B71" w14:paraId="329A9B11" w14:textId="77777777" w:rsidTr="001E30FF">
        <w:trPr>
          <w:trHeight w:val="287"/>
        </w:trPr>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35641B28"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lang w:val="en-US"/>
              </w:rPr>
              <w:t>Document Lead and Author:</w:t>
            </w:r>
            <w:r w:rsidRPr="00DF0B71">
              <w:rPr>
                <w:rFonts w:ascii="Calibri" w:eastAsia="Times New Roman" w:hAnsi="Calibri" w:cs="Calibri"/>
                <w:color w:val="000000"/>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5C7293BD"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rPr>
              <w:t> </w:t>
            </w:r>
            <w:r>
              <w:rPr>
                <w:rFonts w:ascii="Calibri" w:eastAsia="Times New Roman" w:hAnsi="Calibri" w:cs="Calibri"/>
                <w:color w:val="000000"/>
              </w:rPr>
              <w:t>Racheal Franklin</w:t>
            </w:r>
          </w:p>
        </w:tc>
      </w:tr>
      <w:tr w:rsidR="00F857F8" w:rsidRPr="00DF0B71" w14:paraId="7609C1BA" w14:textId="77777777" w:rsidTr="001E30FF">
        <w:trPr>
          <w:trHeight w:val="287"/>
        </w:trPr>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703BBA1B"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lang w:val="en-US"/>
              </w:rPr>
              <w:t>Approvers and dates:</w:t>
            </w:r>
            <w:r w:rsidRPr="00DF0B71">
              <w:rPr>
                <w:rFonts w:ascii="Calibri" w:eastAsia="Times New Roman" w:hAnsi="Calibri" w:cs="Calibri"/>
                <w:color w:val="000000"/>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3E5FA355"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rPr>
              <w:t> </w:t>
            </w:r>
            <w:r>
              <w:rPr>
                <w:rFonts w:ascii="Calibri" w:eastAsia="Times New Roman" w:hAnsi="Calibri" w:cs="Calibri"/>
                <w:color w:val="000000"/>
              </w:rPr>
              <w:t>Governing body</w:t>
            </w:r>
          </w:p>
        </w:tc>
      </w:tr>
      <w:tr w:rsidR="00F857F8" w:rsidRPr="00DF0B71" w14:paraId="6C119F91" w14:textId="77777777" w:rsidTr="001E30FF">
        <w:trPr>
          <w:trHeight w:val="271"/>
        </w:trPr>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6F59F235"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lang w:val="en-US"/>
              </w:rPr>
              <w:t>Purpose of the review:</w:t>
            </w:r>
            <w:r w:rsidRPr="00DF0B71">
              <w:rPr>
                <w:rFonts w:ascii="Calibri" w:eastAsia="Times New Roman" w:hAnsi="Calibri" w:cs="Calibri"/>
                <w:color w:val="000000"/>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68ADBBFC" w14:textId="138F1C1F" w:rsidR="00F857F8" w:rsidRPr="00DF0B71" w:rsidRDefault="00DC29B7" w:rsidP="007D4AB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000000"/>
              </w:rPr>
              <w:t>Scheduled review</w:t>
            </w:r>
          </w:p>
        </w:tc>
      </w:tr>
      <w:tr w:rsidR="00F857F8" w:rsidRPr="00DF0B71" w14:paraId="4E214542" w14:textId="77777777" w:rsidTr="001E30FF">
        <w:trPr>
          <w:trHeight w:val="287"/>
        </w:trPr>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7B236287"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lang w:val="en-US"/>
              </w:rPr>
              <w:t>Dissemination:</w:t>
            </w:r>
            <w:r w:rsidRPr="00DF0B71">
              <w:rPr>
                <w:rFonts w:ascii="Calibri" w:eastAsia="Times New Roman" w:hAnsi="Calibri" w:cs="Calibri"/>
                <w:color w:val="000000"/>
              </w:rPr>
              <w:t> </w:t>
            </w:r>
          </w:p>
        </w:tc>
        <w:tc>
          <w:tcPr>
            <w:tcW w:w="4634" w:type="dxa"/>
            <w:tcBorders>
              <w:top w:val="single" w:sz="6" w:space="0" w:color="auto"/>
              <w:left w:val="single" w:sz="6" w:space="0" w:color="auto"/>
              <w:bottom w:val="single" w:sz="6" w:space="0" w:color="auto"/>
              <w:right w:val="single" w:sz="6" w:space="0" w:color="auto"/>
            </w:tcBorders>
            <w:shd w:val="clear" w:color="auto" w:fill="auto"/>
            <w:hideMark/>
          </w:tcPr>
          <w:p w14:paraId="1787C1C4" w14:textId="73C9A579"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rPr>
              <w:t> </w:t>
            </w:r>
            <w:r w:rsidR="00BB7B1B">
              <w:rPr>
                <w:rFonts w:ascii="Calibri" w:eastAsia="Times New Roman" w:hAnsi="Calibri" w:cs="Calibri"/>
                <w:color w:val="000000"/>
              </w:rPr>
              <w:t xml:space="preserve">Intranet </w:t>
            </w:r>
            <w:r w:rsidR="00022FC2">
              <w:rPr>
                <w:rFonts w:ascii="Calibri" w:eastAsia="Times New Roman" w:hAnsi="Calibri" w:cs="Calibri"/>
                <w:color w:val="000000"/>
              </w:rPr>
              <w:t>website</w:t>
            </w:r>
          </w:p>
        </w:tc>
      </w:tr>
      <w:tr w:rsidR="00F857F8" w:rsidRPr="00DF0B71" w14:paraId="74575478" w14:textId="77777777" w:rsidTr="001E30FF">
        <w:trPr>
          <w:trHeight w:val="287"/>
        </w:trPr>
        <w:tc>
          <w:tcPr>
            <w:tcW w:w="4634" w:type="dxa"/>
            <w:tcBorders>
              <w:top w:val="single" w:sz="6" w:space="0" w:color="auto"/>
              <w:left w:val="single" w:sz="6" w:space="0" w:color="auto"/>
              <w:bottom w:val="single" w:sz="6" w:space="0" w:color="auto"/>
              <w:right w:val="single" w:sz="6" w:space="0" w:color="auto"/>
            </w:tcBorders>
            <w:shd w:val="clear" w:color="auto" w:fill="auto"/>
          </w:tcPr>
          <w:p w14:paraId="6D6AD2A2" w14:textId="77777777" w:rsidR="00F857F8" w:rsidRPr="00DF0B71" w:rsidRDefault="00F857F8" w:rsidP="007D4AB3">
            <w:pPr>
              <w:spacing w:after="0" w:line="240" w:lineRule="auto"/>
              <w:textAlignment w:val="baseline"/>
              <w:rPr>
                <w:rFonts w:ascii="Calibri" w:eastAsia="Times New Roman" w:hAnsi="Calibri" w:cs="Calibri"/>
                <w:color w:val="000000"/>
                <w:lang w:val="en-US"/>
              </w:rPr>
            </w:pPr>
          </w:p>
        </w:tc>
        <w:tc>
          <w:tcPr>
            <w:tcW w:w="4634" w:type="dxa"/>
            <w:tcBorders>
              <w:top w:val="single" w:sz="6" w:space="0" w:color="auto"/>
              <w:left w:val="single" w:sz="6" w:space="0" w:color="auto"/>
              <w:bottom w:val="single" w:sz="6" w:space="0" w:color="auto"/>
              <w:right w:val="single" w:sz="6" w:space="0" w:color="auto"/>
            </w:tcBorders>
            <w:shd w:val="clear" w:color="auto" w:fill="auto"/>
          </w:tcPr>
          <w:p w14:paraId="361F9301" w14:textId="77777777" w:rsidR="00F857F8" w:rsidRPr="00DF0B71" w:rsidRDefault="00F857F8" w:rsidP="007D4AB3">
            <w:pPr>
              <w:spacing w:after="0" w:line="240" w:lineRule="auto"/>
              <w:textAlignment w:val="baseline"/>
              <w:rPr>
                <w:rFonts w:ascii="Calibri" w:eastAsia="Times New Roman" w:hAnsi="Calibri" w:cs="Calibri"/>
                <w:color w:val="000000"/>
              </w:rPr>
            </w:pPr>
          </w:p>
        </w:tc>
      </w:tr>
    </w:tbl>
    <w:p w14:paraId="555067E5" w14:textId="77777777" w:rsidR="00F857F8" w:rsidRDefault="00F857F8" w:rsidP="00F857F8">
      <w:pPr>
        <w:spacing w:after="0" w:line="240" w:lineRule="auto"/>
        <w:textAlignment w:val="baseline"/>
        <w:rPr>
          <w:rFonts w:ascii="Calibri" w:eastAsia="Times New Roman" w:hAnsi="Calibri" w:cs="Calibri"/>
          <w:color w:val="000000"/>
          <w:lang w:val="en-US"/>
        </w:rPr>
      </w:pPr>
    </w:p>
    <w:p w14:paraId="08AE900A" w14:textId="77777777" w:rsidR="00F857F8" w:rsidRDefault="00F857F8" w:rsidP="00F857F8">
      <w:pPr>
        <w:spacing w:after="0" w:line="240" w:lineRule="auto"/>
        <w:textAlignment w:val="baseline"/>
        <w:rPr>
          <w:rFonts w:ascii="Calibri" w:eastAsia="Times New Roman" w:hAnsi="Calibri" w:cs="Calibri"/>
          <w:color w:val="000000"/>
          <w:lang w:val="en-US"/>
        </w:rPr>
      </w:pPr>
    </w:p>
    <w:p w14:paraId="2BD88CED" w14:textId="77777777" w:rsidR="00F857F8" w:rsidRDefault="00F857F8" w:rsidP="00F857F8">
      <w:pPr>
        <w:spacing w:after="0" w:line="240" w:lineRule="auto"/>
        <w:textAlignment w:val="baseline"/>
        <w:rPr>
          <w:rFonts w:ascii="Calibri" w:eastAsia="Times New Roman" w:hAnsi="Calibri" w:cs="Calibri"/>
          <w:color w:val="000000"/>
        </w:rPr>
      </w:pPr>
      <w:r w:rsidRPr="00DF0B71">
        <w:rPr>
          <w:rFonts w:ascii="Calibri" w:eastAsia="Times New Roman" w:hAnsi="Calibri" w:cs="Calibri"/>
          <w:color w:val="000000"/>
          <w:lang w:val="en-US"/>
        </w:rPr>
        <w:t>This document can only be considered valid when viewed via the City College Peterborough internal web pages on the intranet. If this document is printed into hard copy or saved to another location, you must check that the version date on your copy matched that of the intranet version. The date will always appear on the footer. </w:t>
      </w:r>
      <w:r w:rsidRPr="00DF0B71">
        <w:rPr>
          <w:rFonts w:ascii="Calibri" w:eastAsia="Times New Roman" w:hAnsi="Calibri" w:cs="Calibri"/>
          <w:color w:val="000000"/>
        </w:rPr>
        <w:t> </w:t>
      </w:r>
    </w:p>
    <w:p w14:paraId="2DA329E7" w14:textId="77777777" w:rsidR="00F857F8" w:rsidRDefault="00F857F8" w:rsidP="00F857F8">
      <w:pPr>
        <w:spacing w:after="0" w:line="240" w:lineRule="auto"/>
        <w:textAlignment w:val="baseline"/>
        <w:rPr>
          <w:rFonts w:ascii="Calibri" w:eastAsia="Times New Roman" w:hAnsi="Calibri" w:cs="Calibri"/>
          <w:color w:val="000000"/>
          <w:sz w:val="18"/>
          <w:szCs w:val="18"/>
        </w:rPr>
      </w:pPr>
    </w:p>
    <w:p w14:paraId="678B5988" w14:textId="77777777" w:rsidR="00F857F8" w:rsidRPr="00DF0B71" w:rsidRDefault="00F857F8" w:rsidP="00F857F8">
      <w:pPr>
        <w:spacing w:after="0" w:line="240" w:lineRule="auto"/>
        <w:textAlignment w:val="baseline"/>
        <w:rPr>
          <w:rFonts w:ascii="Segoe UI" w:eastAsia="Times New Roman" w:hAnsi="Segoe UI" w:cs="Segoe UI"/>
          <w:sz w:val="18"/>
          <w:szCs w:val="18"/>
        </w:rPr>
      </w:pPr>
    </w:p>
    <w:tbl>
      <w:tblPr>
        <w:tblW w:w="9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8042"/>
      </w:tblGrid>
      <w:tr w:rsidR="00F857F8" w:rsidRPr="00DF0B71" w14:paraId="7EA5D1E4" w14:textId="77777777" w:rsidTr="001E30FF">
        <w:trPr>
          <w:trHeight w:val="280"/>
        </w:trPr>
        <w:tc>
          <w:tcPr>
            <w:tcW w:w="92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F6B5B5" w14:textId="77777777" w:rsidR="00F857F8" w:rsidRPr="00DF0B71" w:rsidRDefault="00F857F8" w:rsidP="007D4AB3">
            <w:pPr>
              <w:spacing w:after="0" w:line="240" w:lineRule="auto"/>
              <w:textAlignment w:val="baseline"/>
              <w:rPr>
                <w:rFonts w:ascii="Times New Roman" w:eastAsia="Times New Roman" w:hAnsi="Times New Roman" w:cs="Times New Roman"/>
                <w:sz w:val="24"/>
                <w:szCs w:val="24"/>
              </w:rPr>
            </w:pPr>
            <w:r w:rsidRPr="00DF0B71">
              <w:rPr>
                <w:rFonts w:ascii="Calibri" w:eastAsia="Times New Roman" w:hAnsi="Calibri" w:cs="Calibri"/>
                <w:color w:val="000000"/>
                <w:lang w:val="en-US"/>
              </w:rPr>
              <w:t>Revisions</w:t>
            </w:r>
            <w:r w:rsidRPr="00DF0B71">
              <w:rPr>
                <w:rFonts w:ascii="Calibri" w:eastAsia="Times New Roman" w:hAnsi="Calibri" w:cs="Calibri"/>
                <w:color w:val="000000"/>
              </w:rPr>
              <w:t> </w:t>
            </w:r>
          </w:p>
        </w:tc>
      </w:tr>
      <w:tr w:rsidR="00F857F8" w:rsidRPr="00DF0B71" w14:paraId="34A8EBD5" w14:textId="77777777" w:rsidTr="001E30FF">
        <w:trPr>
          <w:trHeight w:val="1128"/>
        </w:trPr>
        <w:tc>
          <w:tcPr>
            <w:tcW w:w="1226" w:type="dxa"/>
            <w:tcBorders>
              <w:top w:val="single" w:sz="6" w:space="0" w:color="auto"/>
              <w:left w:val="single" w:sz="6" w:space="0" w:color="auto"/>
              <w:bottom w:val="single" w:sz="6" w:space="0" w:color="auto"/>
              <w:right w:val="single" w:sz="6" w:space="0" w:color="auto"/>
            </w:tcBorders>
            <w:shd w:val="clear" w:color="auto" w:fill="auto"/>
            <w:hideMark/>
          </w:tcPr>
          <w:p w14:paraId="3A7222AC" w14:textId="5676114E" w:rsidR="00F857F8" w:rsidRPr="00BA33A5" w:rsidRDefault="00BA33A5" w:rsidP="007D4AB3">
            <w:pPr>
              <w:spacing w:after="0" w:line="240" w:lineRule="auto"/>
              <w:textAlignment w:val="baseline"/>
              <w:rPr>
                <w:rFonts w:eastAsia="Times New Roman" w:cstheme="minorHAnsi"/>
              </w:rPr>
            </w:pPr>
            <w:r w:rsidRPr="00BA33A5">
              <w:rPr>
                <w:rFonts w:eastAsia="Times New Roman" w:cstheme="minorHAnsi"/>
              </w:rPr>
              <w:t>27.07.22</w:t>
            </w:r>
          </w:p>
        </w:tc>
        <w:tc>
          <w:tcPr>
            <w:tcW w:w="8042" w:type="dxa"/>
            <w:tcBorders>
              <w:top w:val="single" w:sz="6" w:space="0" w:color="auto"/>
              <w:left w:val="single" w:sz="6" w:space="0" w:color="auto"/>
              <w:bottom w:val="single" w:sz="6" w:space="0" w:color="auto"/>
              <w:right w:val="single" w:sz="6" w:space="0" w:color="auto"/>
            </w:tcBorders>
            <w:shd w:val="clear" w:color="auto" w:fill="auto"/>
          </w:tcPr>
          <w:p w14:paraId="47A8EA4A" w14:textId="77DA2EE5" w:rsidR="00F857F8" w:rsidRPr="00B2527C" w:rsidRDefault="00F857F8" w:rsidP="007D4AB3">
            <w:pPr>
              <w:spacing w:after="0" w:line="240" w:lineRule="auto"/>
              <w:textAlignment w:val="baseline"/>
              <w:rPr>
                <w:rFonts w:eastAsia="Times New Roman" w:cstheme="minorHAnsi"/>
                <w:color w:val="000000"/>
              </w:rPr>
            </w:pPr>
            <w:r w:rsidRPr="00B2527C">
              <w:rPr>
                <w:rFonts w:eastAsia="Times New Roman" w:cstheme="minorHAnsi"/>
                <w:color w:val="000000"/>
                <w:lang w:val="en-US"/>
              </w:rPr>
              <w:t>Additions:</w:t>
            </w:r>
            <w:r w:rsidRPr="00B2527C">
              <w:rPr>
                <w:rFonts w:eastAsia="Times New Roman" w:cstheme="minorHAnsi"/>
                <w:color w:val="000000"/>
              </w:rPr>
              <w:t> </w:t>
            </w:r>
          </w:p>
          <w:p w14:paraId="08460440" w14:textId="2F59ECE8" w:rsidR="001E30FF" w:rsidRPr="00B2527C" w:rsidRDefault="001E30FF" w:rsidP="001E30FF">
            <w:pPr>
              <w:pStyle w:val="ListParagraph"/>
              <w:numPr>
                <w:ilvl w:val="0"/>
                <w:numId w:val="15"/>
              </w:numPr>
              <w:spacing w:after="0" w:line="240" w:lineRule="auto"/>
              <w:textAlignment w:val="baseline"/>
              <w:rPr>
                <w:rFonts w:eastAsia="Times New Roman" w:cstheme="minorHAnsi"/>
              </w:rPr>
            </w:pPr>
            <w:r w:rsidRPr="00B2527C">
              <w:rPr>
                <w:rFonts w:eastAsia="Times New Roman" w:cstheme="minorHAnsi"/>
              </w:rPr>
              <w:t>Front page</w:t>
            </w:r>
          </w:p>
          <w:p w14:paraId="2ED6A965" w14:textId="77777777" w:rsidR="00F857F8" w:rsidRPr="00B2527C" w:rsidRDefault="001E30FF" w:rsidP="001E30FF">
            <w:pPr>
              <w:pStyle w:val="ListParagraph"/>
              <w:numPr>
                <w:ilvl w:val="0"/>
                <w:numId w:val="14"/>
              </w:numPr>
              <w:spacing w:after="0" w:line="240" w:lineRule="auto"/>
              <w:textAlignment w:val="baseline"/>
              <w:rPr>
                <w:rFonts w:eastAsia="Times New Roman" w:cstheme="minorHAnsi"/>
              </w:rPr>
            </w:pPr>
            <w:r w:rsidRPr="00B2527C">
              <w:rPr>
                <w:rFonts w:eastAsia="Times New Roman" w:cstheme="minorHAnsi"/>
              </w:rPr>
              <w:t>Table of contents</w:t>
            </w:r>
          </w:p>
          <w:p w14:paraId="504EF926" w14:textId="77777777" w:rsidR="001E30FF" w:rsidRPr="00B2527C" w:rsidRDefault="001E30FF" w:rsidP="001E30FF">
            <w:pPr>
              <w:pStyle w:val="ListParagraph"/>
              <w:numPr>
                <w:ilvl w:val="0"/>
                <w:numId w:val="14"/>
              </w:numPr>
              <w:spacing w:after="0" w:line="240" w:lineRule="auto"/>
              <w:textAlignment w:val="baseline"/>
              <w:rPr>
                <w:rFonts w:eastAsia="Times New Roman" w:cstheme="minorHAnsi"/>
              </w:rPr>
            </w:pPr>
            <w:r w:rsidRPr="00B2527C">
              <w:rPr>
                <w:rFonts w:eastAsia="Times New Roman" w:cstheme="minorHAnsi"/>
              </w:rPr>
              <w:t>Document control sheet</w:t>
            </w:r>
          </w:p>
          <w:p w14:paraId="65163C74" w14:textId="77777777" w:rsidR="001E30FF" w:rsidRPr="00B2527C" w:rsidRDefault="001E30FF" w:rsidP="001E30FF">
            <w:pPr>
              <w:pStyle w:val="ListParagraph"/>
              <w:numPr>
                <w:ilvl w:val="0"/>
                <w:numId w:val="14"/>
              </w:numPr>
              <w:spacing w:after="0" w:line="240" w:lineRule="auto"/>
              <w:textAlignment w:val="baseline"/>
              <w:rPr>
                <w:rFonts w:eastAsia="Times New Roman" w:cstheme="minorHAnsi"/>
              </w:rPr>
            </w:pPr>
            <w:r w:rsidRPr="00B2527C">
              <w:rPr>
                <w:rFonts w:eastAsia="Times New Roman" w:cstheme="minorHAnsi"/>
              </w:rPr>
              <w:t>Linked to - Additional policies added</w:t>
            </w:r>
          </w:p>
          <w:p w14:paraId="34D72D88" w14:textId="77777777" w:rsidR="008C3219" w:rsidRDefault="00D16D7A" w:rsidP="001E30FF">
            <w:pPr>
              <w:pStyle w:val="ListParagraph"/>
              <w:numPr>
                <w:ilvl w:val="0"/>
                <w:numId w:val="14"/>
              </w:numPr>
              <w:spacing w:after="0" w:line="240" w:lineRule="auto"/>
              <w:textAlignment w:val="baseline"/>
              <w:rPr>
                <w:rFonts w:eastAsia="Times New Roman" w:cstheme="minorHAnsi"/>
              </w:rPr>
            </w:pPr>
            <w:r w:rsidRPr="00B2527C">
              <w:rPr>
                <w:rFonts w:eastAsia="Times New Roman" w:cstheme="minorHAnsi"/>
              </w:rPr>
              <w:t xml:space="preserve">Page 5 </w:t>
            </w:r>
            <w:r w:rsidR="008C3219" w:rsidRPr="00B2527C">
              <w:rPr>
                <w:rFonts w:eastAsia="Times New Roman" w:cstheme="minorHAnsi"/>
              </w:rPr>
              <w:t>How you can contribute</w:t>
            </w:r>
          </w:p>
          <w:p w14:paraId="65FACF56" w14:textId="77777777" w:rsidR="00BA33A5" w:rsidRPr="00B2527C" w:rsidRDefault="00BA33A5" w:rsidP="00BA33A5">
            <w:pPr>
              <w:spacing w:after="0" w:line="240" w:lineRule="auto"/>
              <w:textAlignment w:val="baseline"/>
              <w:rPr>
                <w:rFonts w:eastAsia="Times New Roman" w:cstheme="minorHAnsi"/>
                <w:color w:val="000000"/>
              </w:rPr>
            </w:pPr>
            <w:r w:rsidRPr="00B2527C">
              <w:rPr>
                <w:rFonts w:eastAsia="Times New Roman" w:cstheme="minorHAnsi"/>
                <w:color w:val="000000"/>
                <w:lang w:val="en-US"/>
              </w:rPr>
              <w:t>Amendments:</w:t>
            </w:r>
            <w:r w:rsidRPr="00B2527C">
              <w:rPr>
                <w:rFonts w:eastAsia="Times New Roman" w:cstheme="minorHAnsi"/>
                <w:color w:val="000000"/>
              </w:rPr>
              <w:t> </w:t>
            </w:r>
          </w:p>
          <w:p w14:paraId="61F10775" w14:textId="77777777" w:rsidR="00BA33A5" w:rsidRPr="00B2527C" w:rsidRDefault="00BA33A5" w:rsidP="00BA33A5">
            <w:pPr>
              <w:pStyle w:val="ListParagraph"/>
              <w:numPr>
                <w:ilvl w:val="0"/>
                <w:numId w:val="15"/>
              </w:numPr>
              <w:spacing w:after="0" w:line="240" w:lineRule="auto"/>
              <w:textAlignment w:val="baseline"/>
              <w:rPr>
                <w:rFonts w:eastAsia="Times New Roman" w:cstheme="minorHAnsi"/>
                <w:color w:val="000000"/>
              </w:rPr>
            </w:pPr>
            <w:r w:rsidRPr="00B2527C">
              <w:rPr>
                <w:rFonts w:eastAsia="Times New Roman" w:cstheme="minorHAnsi"/>
                <w:color w:val="000000"/>
              </w:rPr>
              <w:t>Page 3 Senior Leadership Team (SLT) changed to OLT and ELT</w:t>
            </w:r>
          </w:p>
          <w:p w14:paraId="76B7FEF3" w14:textId="77777777" w:rsidR="00BA33A5" w:rsidRPr="00B2527C" w:rsidRDefault="00BA33A5" w:rsidP="00BA33A5">
            <w:pPr>
              <w:pStyle w:val="ListParagraph"/>
              <w:numPr>
                <w:ilvl w:val="0"/>
                <w:numId w:val="15"/>
              </w:numPr>
              <w:spacing w:after="0" w:line="240" w:lineRule="auto"/>
              <w:textAlignment w:val="baseline"/>
              <w:rPr>
                <w:rFonts w:eastAsia="Times New Roman" w:cstheme="minorHAnsi"/>
                <w:color w:val="000000"/>
              </w:rPr>
            </w:pPr>
            <w:r w:rsidRPr="00B2527C">
              <w:rPr>
                <w:rFonts w:eastAsia="Times New Roman" w:cstheme="minorHAnsi"/>
                <w:color w:val="000000"/>
              </w:rPr>
              <w:t>Additions to vulnerable groups (as per Gov guidelines)</w:t>
            </w:r>
          </w:p>
          <w:p w14:paraId="0BBC9C41" w14:textId="77777777" w:rsidR="00BA33A5" w:rsidRPr="00B2527C" w:rsidRDefault="00BA33A5" w:rsidP="00BA33A5">
            <w:pPr>
              <w:pStyle w:val="ListParagraph"/>
              <w:numPr>
                <w:ilvl w:val="0"/>
                <w:numId w:val="15"/>
              </w:numPr>
              <w:spacing w:after="0" w:line="240" w:lineRule="auto"/>
              <w:textAlignment w:val="baseline"/>
              <w:rPr>
                <w:rFonts w:eastAsia="Times New Roman" w:cstheme="minorHAnsi"/>
              </w:rPr>
            </w:pPr>
            <w:r w:rsidRPr="00B2527C">
              <w:rPr>
                <w:rFonts w:eastAsia="Times New Roman" w:cstheme="minorHAnsi"/>
              </w:rPr>
              <w:t>Layout in line with other policies</w:t>
            </w:r>
          </w:p>
          <w:p w14:paraId="5DC31359" w14:textId="77777777" w:rsidR="00BA33A5" w:rsidRPr="00B2527C" w:rsidRDefault="00BA33A5" w:rsidP="00BA33A5">
            <w:pPr>
              <w:pStyle w:val="ListParagraph"/>
              <w:numPr>
                <w:ilvl w:val="0"/>
                <w:numId w:val="15"/>
              </w:numPr>
              <w:spacing w:after="0" w:line="240" w:lineRule="auto"/>
              <w:textAlignment w:val="baseline"/>
              <w:rPr>
                <w:rFonts w:eastAsia="Times New Roman" w:cstheme="minorHAnsi"/>
              </w:rPr>
            </w:pPr>
            <w:r w:rsidRPr="00B2527C">
              <w:rPr>
                <w:rFonts w:eastAsia="Times New Roman" w:cstheme="minorHAnsi"/>
              </w:rPr>
              <w:t>Font in line with other policies</w:t>
            </w:r>
          </w:p>
          <w:p w14:paraId="0E60DA71" w14:textId="715A7E8F" w:rsidR="00BA33A5" w:rsidRPr="00BA33A5" w:rsidRDefault="00BA33A5" w:rsidP="00BA33A5">
            <w:pPr>
              <w:spacing w:after="0" w:line="240" w:lineRule="auto"/>
              <w:textAlignment w:val="baseline"/>
              <w:rPr>
                <w:rFonts w:eastAsia="Times New Roman" w:cstheme="minorHAnsi"/>
              </w:rPr>
            </w:pPr>
          </w:p>
        </w:tc>
      </w:tr>
      <w:tr w:rsidR="00F857F8" w:rsidRPr="00DF0B71" w14:paraId="1D194C91" w14:textId="77777777" w:rsidTr="001E30FF">
        <w:trPr>
          <w:trHeight w:val="1128"/>
        </w:trPr>
        <w:tc>
          <w:tcPr>
            <w:tcW w:w="1226" w:type="dxa"/>
            <w:tcBorders>
              <w:top w:val="single" w:sz="6" w:space="0" w:color="auto"/>
              <w:left w:val="single" w:sz="6" w:space="0" w:color="auto"/>
              <w:bottom w:val="single" w:sz="6" w:space="0" w:color="auto"/>
              <w:right w:val="single" w:sz="6" w:space="0" w:color="auto"/>
            </w:tcBorders>
            <w:shd w:val="clear" w:color="auto" w:fill="auto"/>
          </w:tcPr>
          <w:p w14:paraId="4F6C087E" w14:textId="227BA545" w:rsidR="00F857F8" w:rsidRPr="00BA33A5" w:rsidRDefault="00BA33A5" w:rsidP="007D4AB3">
            <w:pPr>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25/09/23</w:t>
            </w:r>
          </w:p>
        </w:tc>
        <w:tc>
          <w:tcPr>
            <w:tcW w:w="8042" w:type="dxa"/>
            <w:tcBorders>
              <w:top w:val="single" w:sz="6" w:space="0" w:color="auto"/>
              <w:left w:val="single" w:sz="6" w:space="0" w:color="auto"/>
              <w:bottom w:val="single" w:sz="6" w:space="0" w:color="auto"/>
              <w:right w:val="single" w:sz="6" w:space="0" w:color="auto"/>
            </w:tcBorders>
            <w:shd w:val="clear" w:color="auto" w:fill="auto"/>
          </w:tcPr>
          <w:p w14:paraId="53364392" w14:textId="0A9A4697" w:rsidR="001E30FF" w:rsidRPr="00BA33A5" w:rsidRDefault="00BA33A5" w:rsidP="00BA33A5">
            <w:pPr>
              <w:spacing w:after="0" w:line="240" w:lineRule="auto"/>
              <w:textAlignment w:val="baseline"/>
              <w:rPr>
                <w:rFonts w:eastAsia="Times New Roman" w:cstheme="minorHAnsi"/>
              </w:rPr>
            </w:pPr>
            <w:r w:rsidRPr="00BA33A5">
              <w:rPr>
                <w:rFonts w:eastAsia="Times New Roman" w:cstheme="minorHAnsi"/>
              </w:rPr>
              <w:t>Amendments:</w:t>
            </w:r>
          </w:p>
          <w:p w14:paraId="77CD6143" w14:textId="253D12BE" w:rsidR="00F857F8" w:rsidRPr="00BA33A5" w:rsidRDefault="00BA33A5" w:rsidP="00BA33A5">
            <w:pPr>
              <w:pStyle w:val="ListParagraph"/>
              <w:numPr>
                <w:ilvl w:val="0"/>
                <w:numId w:val="18"/>
              </w:numPr>
              <w:spacing w:after="0" w:line="240" w:lineRule="auto"/>
              <w:textAlignment w:val="baseline"/>
              <w:rPr>
                <w:rFonts w:eastAsia="Times New Roman" w:cstheme="minorHAnsi"/>
                <w:color w:val="000000"/>
                <w:lang w:val="en-US"/>
              </w:rPr>
            </w:pPr>
            <w:r>
              <w:rPr>
                <w:rFonts w:eastAsia="Times New Roman" w:cstheme="minorHAnsi"/>
                <w:color w:val="000000"/>
                <w:lang w:val="en-US"/>
              </w:rPr>
              <w:t xml:space="preserve">Replaced reference to </w:t>
            </w:r>
            <w:r w:rsidRPr="00BA33A5">
              <w:rPr>
                <w:rFonts w:eastAsia="Times New Roman" w:cstheme="minorHAnsi"/>
                <w:i/>
                <w:iCs/>
                <w:color w:val="000000"/>
                <w:lang w:val="en-US"/>
              </w:rPr>
              <w:t>Governing Board</w:t>
            </w:r>
            <w:r>
              <w:rPr>
                <w:rFonts w:eastAsia="Times New Roman" w:cstheme="minorHAnsi"/>
                <w:color w:val="000000"/>
                <w:lang w:val="en-US"/>
              </w:rPr>
              <w:t xml:space="preserve"> with </w:t>
            </w:r>
            <w:r w:rsidRPr="00BA33A5">
              <w:rPr>
                <w:rFonts w:eastAsia="Times New Roman" w:cstheme="minorHAnsi"/>
                <w:i/>
                <w:iCs/>
                <w:color w:val="000000"/>
                <w:lang w:val="en-US"/>
              </w:rPr>
              <w:t>Peterborough City Council</w:t>
            </w:r>
          </w:p>
        </w:tc>
      </w:tr>
      <w:tr w:rsidR="00CC2765" w:rsidRPr="00DF0B71" w14:paraId="5AD48676" w14:textId="77777777" w:rsidTr="001E30FF">
        <w:trPr>
          <w:trHeight w:val="1128"/>
        </w:trPr>
        <w:tc>
          <w:tcPr>
            <w:tcW w:w="1226" w:type="dxa"/>
            <w:tcBorders>
              <w:top w:val="single" w:sz="6" w:space="0" w:color="auto"/>
              <w:left w:val="single" w:sz="6" w:space="0" w:color="auto"/>
              <w:bottom w:val="single" w:sz="6" w:space="0" w:color="auto"/>
              <w:right w:val="single" w:sz="6" w:space="0" w:color="auto"/>
            </w:tcBorders>
            <w:shd w:val="clear" w:color="auto" w:fill="auto"/>
          </w:tcPr>
          <w:p w14:paraId="54869810" w14:textId="7EF5429B" w:rsidR="00CC2765" w:rsidRDefault="00AB55A2" w:rsidP="007D4AB3">
            <w:pPr>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04/09/24</w:t>
            </w:r>
          </w:p>
        </w:tc>
        <w:tc>
          <w:tcPr>
            <w:tcW w:w="8042" w:type="dxa"/>
            <w:tcBorders>
              <w:top w:val="single" w:sz="6" w:space="0" w:color="auto"/>
              <w:left w:val="single" w:sz="6" w:space="0" w:color="auto"/>
              <w:bottom w:val="single" w:sz="6" w:space="0" w:color="auto"/>
              <w:right w:val="single" w:sz="6" w:space="0" w:color="auto"/>
            </w:tcBorders>
            <w:shd w:val="clear" w:color="auto" w:fill="auto"/>
          </w:tcPr>
          <w:p w14:paraId="54A7C1D9" w14:textId="77777777" w:rsidR="00CC2765" w:rsidRDefault="00AB55A2" w:rsidP="00BA33A5">
            <w:pPr>
              <w:spacing w:after="0" w:line="240" w:lineRule="auto"/>
              <w:textAlignment w:val="baseline"/>
              <w:rPr>
                <w:rFonts w:eastAsia="Times New Roman" w:cstheme="minorHAnsi"/>
              </w:rPr>
            </w:pPr>
            <w:r>
              <w:rPr>
                <w:rFonts w:eastAsia="Times New Roman" w:cstheme="minorHAnsi"/>
              </w:rPr>
              <w:t>Amendments:</w:t>
            </w:r>
          </w:p>
          <w:p w14:paraId="4A8491A7" w14:textId="5CED2448" w:rsidR="00AB55A2" w:rsidRPr="00AB55A2" w:rsidRDefault="00AB55A2" w:rsidP="00AB55A2">
            <w:pPr>
              <w:pStyle w:val="ListParagraph"/>
              <w:numPr>
                <w:ilvl w:val="0"/>
                <w:numId w:val="18"/>
              </w:numPr>
              <w:spacing w:after="0" w:line="240" w:lineRule="auto"/>
              <w:textAlignment w:val="baseline"/>
              <w:rPr>
                <w:rFonts w:eastAsia="Times New Roman" w:cstheme="minorHAnsi"/>
              </w:rPr>
            </w:pPr>
            <w:r>
              <w:rPr>
                <w:rFonts w:eastAsia="Times New Roman" w:cstheme="minorHAnsi"/>
              </w:rPr>
              <w:t xml:space="preserve">Replaced </w:t>
            </w:r>
            <w:r w:rsidR="002F6C2E">
              <w:rPr>
                <w:rFonts w:eastAsia="Times New Roman" w:cstheme="minorHAnsi"/>
              </w:rPr>
              <w:t xml:space="preserve">reference to the Executive Leadership and Operational Leadership Teams with ‘the leadership Team’ </w:t>
            </w:r>
          </w:p>
        </w:tc>
      </w:tr>
    </w:tbl>
    <w:p w14:paraId="6BF17506" w14:textId="77777777" w:rsidR="00F857F8" w:rsidRDefault="00F857F8" w:rsidP="00C7273D"/>
    <w:sectPr w:rsidR="00F857F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A4BF7" w14:textId="77777777" w:rsidR="009A55EE" w:rsidRDefault="009A55EE" w:rsidP="00C7273D">
      <w:pPr>
        <w:spacing w:after="0" w:line="240" w:lineRule="auto"/>
      </w:pPr>
      <w:r>
        <w:separator/>
      </w:r>
    </w:p>
  </w:endnote>
  <w:endnote w:type="continuationSeparator" w:id="0">
    <w:p w14:paraId="0019FBDF" w14:textId="77777777" w:rsidR="009A55EE" w:rsidRDefault="009A55EE" w:rsidP="00C7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AD04" w14:textId="57882F9B" w:rsidR="00DC29B7" w:rsidRDefault="00DC29B7" w:rsidP="00DC29B7">
    <w:pPr>
      <w:pStyle w:val="Footer"/>
    </w:pPr>
    <w:r>
      <w:t>CCP</w:t>
    </w:r>
    <w:r w:rsidR="0064376A">
      <w:t>Sept</w:t>
    </w:r>
    <w:r>
      <w:t>2</w:t>
    </w:r>
    <w:r w:rsidR="0064376A">
      <w:t>3</w:t>
    </w:r>
    <w:r>
      <w:t>-SH9m-HR7c</w:t>
    </w:r>
  </w:p>
  <w:sdt>
    <w:sdtPr>
      <w:id w:val="173072656"/>
      <w:docPartObj>
        <w:docPartGallery w:val="Page Numbers (Bottom of Page)"/>
        <w:docPartUnique/>
      </w:docPartObj>
    </w:sdtPr>
    <w:sdtContent>
      <w:p w14:paraId="0B2278C3" w14:textId="0024218F" w:rsidR="00DC29B7" w:rsidRDefault="00DC29B7">
        <w:pPr>
          <w:pStyle w:val="Footer"/>
          <w:jc w:val="right"/>
        </w:pPr>
        <w:r>
          <w:fldChar w:fldCharType="begin"/>
        </w:r>
        <w:r>
          <w:instrText>PAGE   \* MERGEFORMAT</w:instrText>
        </w:r>
        <w:r>
          <w:fldChar w:fldCharType="separate"/>
        </w:r>
        <w:r>
          <w:t>2</w:t>
        </w:r>
        <w:r>
          <w:fldChar w:fldCharType="end"/>
        </w:r>
      </w:p>
    </w:sdtContent>
  </w:sdt>
  <w:p w14:paraId="19EA742E" w14:textId="77777777" w:rsidR="00C7273D" w:rsidRDefault="00C7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70AB" w14:textId="77777777" w:rsidR="009A55EE" w:rsidRDefault="009A55EE" w:rsidP="00C7273D">
      <w:pPr>
        <w:spacing w:after="0" w:line="240" w:lineRule="auto"/>
      </w:pPr>
      <w:r>
        <w:separator/>
      </w:r>
    </w:p>
  </w:footnote>
  <w:footnote w:type="continuationSeparator" w:id="0">
    <w:p w14:paraId="04BC5F2A" w14:textId="77777777" w:rsidR="009A55EE" w:rsidRDefault="009A55EE" w:rsidP="00C72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5B9B"/>
    <w:multiLevelType w:val="hybridMultilevel"/>
    <w:tmpl w:val="BD0E61EA"/>
    <w:lvl w:ilvl="0" w:tplc="2398C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D6E15"/>
    <w:multiLevelType w:val="hybridMultilevel"/>
    <w:tmpl w:val="79009754"/>
    <w:lvl w:ilvl="0" w:tplc="2398C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6565"/>
    <w:multiLevelType w:val="hybridMultilevel"/>
    <w:tmpl w:val="2C6A55DA"/>
    <w:lvl w:ilvl="0" w:tplc="2398C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04397"/>
    <w:multiLevelType w:val="hybridMultilevel"/>
    <w:tmpl w:val="8954E984"/>
    <w:lvl w:ilvl="0" w:tplc="2398C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06225"/>
    <w:multiLevelType w:val="hybridMultilevel"/>
    <w:tmpl w:val="3BA47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835E8"/>
    <w:multiLevelType w:val="hybridMultilevel"/>
    <w:tmpl w:val="93E08C98"/>
    <w:lvl w:ilvl="0" w:tplc="2398C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D2CD9"/>
    <w:multiLevelType w:val="hybridMultilevel"/>
    <w:tmpl w:val="9DD6AC66"/>
    <w:lvl w:ilvl="0" w:tplc="2398C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022A6"/>
    <w:multiLevelType w:val="hybridMultilevel"/>
    <w:tmpl w:val="68ACFE02"/>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8" w15:restartNumberingAfterBreak="0">
    <w:nsid w:val="375733A7"/>
    <w:multiLevelType w:val="hybridMultilevel"/>
    <w:tmpl w:val="363883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7354BC"/>
    <w:multiLevelType w:val="hybridMultilevel"/>
    <w:tmpl w:val="7076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2339A"/>
    <w:multiLevelType w:val="hybridMultilevel"/>
    <w:tmpl w:val="03506B88"/>
    <w:lvl w:ilvl="0" w:tplc="2398C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35C0E"/>
    <w:multiLevelType w:val="hybridMultilevel"/>
    <w:tmpl w:val="7786DB66"/>
    <w:lvl w:ilvl="0" w:tplc="2398C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24B09"/>
    <w:multiLevelType w:val="hybridMultilevel"/>
    <w:tmpl w:val="AB6E3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D2FA7"/>
    <w:multiLevelType w:val="hybridMultilevel"/>
    <w:tmpl w:val="CEE84960"/>
    <w:lvl w:ilvl="0" w:tplc="2398CE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76062"/>
    <w:multiLevelType w:val="hybridMultilevel"/>
    <w:tmpl w:val="A69E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165B5"/>
    <w:multiLevelType w:val="hybridMultilevel"/>
    <w:tmpl w:val="52003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C21249"/>
    <w:multiLevelType w:val="hybridMultilevel"/>
    <w:tmpl w:val="492C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940D1"/>
    <w:multiLevelType w:val="hybridMultilevel"/>
    <w:tmpl w:val="AF22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866732">
    <w:abstractNumId w:val="4"/>
  </w:num>
  <w:num w:numId="2" w16cid:durableId="1049887569">
    <w:abstractNumId w:val="8"/>
  </w:num>
  <w:num w:numId="3" w16cid:durableId="1176454086">
    <w:abstractNumId w:val="9"/>
  </w:num>
  <w:num w:numId="4" w16cid:durableId="1082945399">
    <w:abstractNumId w:val="16"/>
  </w:num>
  <w:num w:numId="5" w16cid:durableId="27068890">
    <w:abstractNumId w:val="0"/>
  </w:num>
  <w:num w:numId="6" w16cid:durableId="1373071856">
    <w:abstractNumId w:val="10"/>
  </w:num>
  <w:num w:numId="7" w16cid:durableId="1804421180">
    <w:abstractNumId w:val="6"/>
  </w:num>
  <w:num w:numId="8" w16cid:durableId="543031505">
    <w:abstractNumId w:val="5"/>
  </w:num>
  <w:num w:numId="9" w16cid:durableId="1801531742">
    <w:abstractNumId w:val="13"/>
  </w:num>
  <w:num w:numId="10" w16cid:durableId="303588742">
    <w:abstractNumId w:val="11"/>
  </w:num>
  <w:num w:numId="11" w16cid:durableId="396829469">
    <w:abstractNumId w:val="15"/>
  </w:num>
  <w:num w:numId="12" w16cid:durableId="2096240220">
    <w:abstractNumId w:val="3"/>
  </w:num>
  <w:num w:numId="13" w16cid:durableId="1815297662">
    <w:abstractNumId w:val="14"/>
  </w:num>
  <w:num w:numId="14" w16cid:durableId="1663000014">
    <w:abstractNumId w:val="17"/>
  </w:num>
  <w:num w:numId="15" w16cid:durableId="433598138">
    <w:abstractNumId w:val="1"/>
  </w:num>
  <w:num w:numId="16" w16cid:durableId="114957006">
    <w:abstractNumId w:val="12"/>
  </w:num>
  <w:num w:numId="17" w16cid:durableId="1629821656">
    <w:abstractNumId w:val="2"/>
  </w:num>
  <w:num w:numId="18" w16cid:durableId="1528833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3D"/>
    <w:rsid w:val="000002C9"/>
    <w:rsid w:val="00010C1A"/>
    <w:rsid w:val="00022FC2"/>
    <w:rsid w:val="000D4B4E"/>
    <w:rsid w:val="000E0475"/>
    <w:rsid w:val="000E4E9F"/>
    <w:rsid w:val="000F58B4"/>
    <w:rsid w:val="00122275"/>
    <w:rsid w:val="00146F26"/>
    <w:rsid w:val="00186BEC"/>
    <w:rsid w:val="00192112"/>
    <w:rsid w:val="001E2DA3"/>
    <w:rsid w:val="001E30FF"/>
    <w:rsid w:val="002678FA"/>
    <w:rsid w:val="002910F2"/>
    <w:rsid w:val="002A2D45"/>
    <w:rsid w:val="002B3E4A"/>
    <w:rsid w:val="002D2B16"/>
    <w:rsid w:val="002F6C2E"/>
    <w:rsid w:val="00370E95"/>
    <w:rsid w:val="00377A91"/>
    <w:rsid w:val="00391A22"/>
    <w:rsid w:val="00393159"/>
    <w:rsid w:val="004C3A12"/>
    <w:rsid w:val="0053290D"/>
    <w:rsid w:val="00561E94"/>
    <w:rsid w:val="00562960"/>
    <w:rsid w:val="005A7B69"/>
    <w:rsid w:val="0060020C"/>
    <w:rsid w:val="0060569A"/>
    <w:rsid w:val="0064376A"/>
    <w:rsid w:val="0065010B"/>
    <w:rsid w:val="00676414"/>
    <w:rsid w:val="00696DF1"/>
    <w:rsid w:val="007003AB"/>
    <w:rsid w:val="007017CC"/>
    <w:rsid w:val="0072295B"/>
    <w:rsid w:val="00736D3A"/>
    <w:rsid w:val="0077450E"/>
    <w:rsid w:val="007810BD"/>
    <w:rsid w:val="00823B6A"/>
    <w:rsid w:val="00854C3C"/>
    <w:rsid w:val="00861219"/>
    <w:rsid w:val="008C3219"/>
    <w:rsid w:val="008F7C34"/>
    <w:rsid w:val="00925E79"/>
    <w:rsid w:val="009A5170"/>
    <w:rsid w:val="009A55EE"/>
    <w:rsid w:val="00A91C3C"/>
    <w:rsid w:val="00AB55A2"/>
    <w:rsid w:val="00B02B1C"/>
    <w:rsid w:val="00B2527C"/>
    <w:rsid w:val="00B35C54"/>
    <w:rsid w:val="00B83FE1"/>
    <w:rsid w:val="00BA33A5"/>
    <w:rsid w:val="00BB7B1B"/>
    <w:rsid w:val="00C7273D"/>
    <w:rsid w:val="00CC2765"/>
    <w:rsid w:val="00CD7A2B"/>
    <w:rsid w:val="00CE6380"/>
    <w:rsid w:val="00D16D7A"/>
    <w:rsid w:val="00D46ED5"/>
    <w:rsid w:val="00D54F90"/>
    <w:rsid w:val="00D947A7"/>
    <w:rsid w:val="00DC29B7"/>
    <w:rsid w:val="00DD3613"/>
    <w:rsid w:val="00E15C45"/>
    <w:rsid w:val="00E45C2E"/>
    <w:rsid w:val="00EA599B"/>
    <w:rsid w:val="00EC1215"/>
    <w:rsid w:val="00EC2057"/>
    <w:rsid w:val="00EC2C48"/>
    <w:rsid w:val="00F32611"/>
    <w:rsid w:val="00F4692D"/>
    <w:rsid w:val="00F53ABE"/>
    <w:rsid w:val="00F857F8"/>
    <w:rsid w:val="00FA1D03"/>
    <w:rsid w:val="00FC7906"/>
    <w:rsid w:val="00FF2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8DA6"/>
  <w15:chartTrackingRefBased/>
  <w15:docId w15:val="{3052E554-6699-46CF-9A87-771BEE19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27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27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73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727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7273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72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73D"/>
  </w:style>
  <w:style w:type="paragraph" w:styleId="Footer">
    <w:name w:val="footer"/>
    <w:basedOn w:val="Normal"/>
    <w:link w:val="FooterChar"/>
    <w:uiPriority w:val="99"/>
    <w:unhideWhenUsed/>
    <w:rsid w:val="00C72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73D"/>
  </w:style>
  <w:style w:type="paragraph" w:styleId="TOCHeading">
    <w:name w:val="TOC Heading"/>
    <w:basedOn w:val="Heading1"/>
    <w:next w:val="Normal"/>
    <w:uiPriority w:val="39"/>
    <w:unhideWhenUsed/>
    <w:qFormat/>
    <w:rsid w:val="00C7273D"/>
    <w:pPr>
      <w:outlineLvl w:val="9"/>
    </w:pPr>
    <w:rPr>
      <w:lang w:val="en-US"/>
    </w:rPr>
  </w:style>
  <w:style w:type="paragraph" w:styleId="TOC2">
    <w:name w:val="toc 2"/>
    <w:basedOn w:val="Normal"/>
    <w:next w:val="Normal"/>
    <w:autoRedefine/>
    <w:uiPriority w:val="39"/>
    <w:unhideWhenUsed/>
    <w:rsid w:val="00C7273D"/>
    <w:pPr>
      <w:spacing w:after="100"/>
      <w:ind w:left="220"/>
    </w:pPr>
  </w:style>
  <w:style w:type="character" w:styleId="Hyperlink">
    <w:name w:val="Hyperlink"/>
    <w:basedOn w:val="DefaultParagraphFont"/>
    <w:uiPriority w:val="99"/>
    <w:unhideWhenUsed/>
    <w:rsid w:val="00C7273D"/>
    <w:rPr>
      <w:color w:val="0563C1" w:themeColor="hyperlink"/>
      <w:u w:val="single"/>
    </w:rPr>
  </w:style>
  <w:style w:type="paragraph" w:styleId="TOC3">
    <w:name w:val="toc 3"/>
    <w:basedOn w:val="Normal"/>
    <w:next w:val="Normal"/>
    <w:autoRedefine/>
    <w:uiPriority w:val="39"/>
    <w:unhideWhenUsed/>
    <w:rsid w:val="009A5170"/>
    <w:pPr>
      <w:spacing w:after="100"/>
      <w:ind w:left="440"/>
    </w:pPr>
  </w:style>
  <w:style w:type="paragraph" w:styleId="ListParagraph">
    <w:name w:val="List Paragraph"/>
    <w:basedOn w:val="Normal"/>
    <w:uiPriority w:val="99"/>
    <w:qFormat/>
    <w:rsid w:val="009A5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72AB9-F550-40B1-9F15-BF39D11F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Franklin</dc:creator>
  <cp:keywords/>
  <dc:description/>
  <cp:lastModifiedBy>Adele Fender</cp:lastModifiedBy>
  <cp:revision>35</cp:revision>
  <cp:lastPrinted>2022-07-27T10:31:00Z</cp:lastPrinted>
  <dcterms:created xsi:type="dcterms:W3CDTF">2022-11-08T14:26:00Z</dcterms:created>
  <dcterms:modified xsi:type="dcterms:W3CDTF">2024-09-04T09:07:00Z</dcterms:modified>
</cp:coreProperties>
</file>