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8482" w14:textId="77777777" w:rsidR="005A4B38" w:rsidRPr="00DF2BBA" w:rsidRDefault="0008454D" w:rsidP="005A4B38">
      <w:pPr>
        <w:autoSpaceDE w:val="0"/>
        <w:autoSpaceDN w:val="0"/>
        <w:adjustRightInd w:val="0"/>
        <w:jc w:val="center"/>
        <w:rPr>
          <w:rFonts w:asciiTheme="minorHAnsi" w:hAnsiTheme="minorHAnsi" w:cstheme="minorHAnsi"/>
          <w:b/>
          <w:bCs/>
          <w:sz w:val="24"/>
        </w:rPr>
      </w:pPr>
      <w:r w:rsidRPr="00DF2BBA">
        <w:rPr>
          <w:rFonts w:asciiTheme="minorHAnsi" w:hAnsiTheme="minorHAnsi" w:cstheme="minorHAnsi"/>
          <w:noProof/>
          <w:lang w:eastAsia="en-GB"/>
        </w:rPr>
        <w:drawing>
          <wp:anchor distT="0" distB="0" distL="114300" distR="114300" simplePos="0" relativeHeight="251675648" behindDoc="1" locked="0" layoutInCell="1" allowOverlap="1" wp14:anchorId="4E9F417E" wp14:editId="4EA06E31">
            <wp:simplePos x="0" y="0"/>
            <wp:positionH relativeFrom="column">
              <wp:posOffset>4381500</wp:posOffset>
            </wp:positionH>
            <wp:positionV relativeFrom="paragraph">
              <wp:posOffset>0</wp:posOffset>
            </wp:positionV>
            <wp:extent cx="2021205" cy="723900"/>
            <wp:effectExtent l="0" t="0" r="0" b="0"/>
            <wp:wrapTight wrapText="bothSides">
              <wp:wrapPolygon edited="0">
                <wp:start x="1221" y="0"/>
                <wp:lineTo x="0" y="3411"/>
                <wp:lineTo x="0" y="21032"/>
                <wp:lineTo x="3664" y="21032"/>
                <wp:lineTo x="18526" y="21032"/>
                <wp:lineTo x="20969" y="21032"/>
                <wp:lineTo x="21580" y="20463"/>
                <wp:lineTo x="21580" y="3411"/>
                <wp:lineTo x="15269" y="0"/>
                <wp:lineTo x="3868" y="0"/>
                <wp:lineTo x="1221" y="0"/>
              </wp:wrapPolygon>
            </wp:wrapTight>
            <wp:docPr id="16" name="Picture 16" descr="C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ollege"/>
                    <pic:cNvPicPr>
                      <a:picLocks noChangeAspect="1" noChangeArrowheads="1"/>
                    </pic:cNvPicPr>
                  </pic:nvPicPr>
                  <pic:blipFill>
                    <a:blip r:embed="rId10" cstate="print"/>
                    <a:srcRect/>
                    <a:stretch>
                      <a:fillRect/>
                    </a:stretch>
                  </pic:blipFill>
                  <pic:spPr bwMode="auto">
                    <a:xfrm>
                      <a:off x="0" y="0"/>
                      <a:ext cx="2021205" cy="723900"/>
                    </a:xfrm>
                    <a:prstGeom prst="rect">
                      <a:avLst/>
                    </a:prstGeom>
                    <a:noFill/>
                    <a:ln w="9525">
                      <a:noFill/>
                      <a:miter lim="800000"/>
                      <a:headEnd/>
                      <a:tailEnd/>
                    </a:ln>
                  </pic:spPr>
                </pic:pic>
              </a:graphicData>
            </a:graphic>
          </wp:anchor>
        </w:drawing>
      </w:r>
    </w:p>
    <w:p w14:paraId="10C02C12" w14:textId="77777777" w:rsidR="005A4B38" w:rsidRPr="00DF2BBA" w:rsidRDefault="005A4B38" w:rsidP="003B097D">
      <w:pPr>
        <w:autoSpaceDE w:val="0"/>
        <w:autoSpaceDN w:val="0"/>
        <w:adjustRightInd w:val="0"/>
        <w:rPr>
          <w:rFonts w:asciiTheme="minorHAnsi" w:hAnsiTheme="minorHAnsi" w:cstheme="minorHAnsi"/>
          <w:b/>
          <w:bCs/>
          <w:sz w:val="24"/>
        </w:rPr>
      </w:pPr>
    </w:p>
    <w:p w14:paraId="1985F44D" w14:textId="77777777" w:rsidR="00743642" w:rsidRPr="00DF2BBA" w:rsidRDefault="00743642" w:rsidP="004303BC">
      <w:pPr>
        <w:autoSpaceDE w:val="0"/>
        <w:autoSpaceDN w:val="0"/>
        <w:adjustRightInd w:val="0"/>
        <w:ind w:left="360"/>
        <w:rPr>
          <w:rFonts w:asciiTheme="minorHAnsi" w:hAnsiTheme="minorHAnsi" w:cstheme="minorHAnsi"/>
          <w:b/>
          <w:sz w:val="24"/>
        </w:rPr>
      </w:pPr>
    </w:p>
    <w:p w14:paraId="42F9F7DA" w14:textId="370FB8A3" w:rsidR="00743642" w:rsidRPr="00EB48A4" w:rsidRDefault="006141B9" w:rsidP="00725F1A">
      <w:pPr>
        <w:autoSpaceDE w:val="0"/>
        <w:autoSpaceDN w:val="0"/>
        <w:adjustRightInd w:val="0"/>
        <w:rPr>
          <w:rFonts w:asciiTheme="minorHAnsi" w:hAnsiTheme="minorHAnsi" w:cstheme="minorHAnsi"/>
          <w:b/>
          <w:sz w:val="32"/>
          <w:szCs w:val="32"/>
        </w:rPr>
      </w:pPr>
      <w:r>
        <w:rPr>
          <w:rFonts w:asciiTheme="minorHAnsi" w:hAnsiTheme="minorHAnsi" w:cstheme="minorHAnsi"/>
          <w:b/>
          <w:sz w:val="32"/>
          <w:szCs w:val="32"/>
        </w:rPr>
        <w:t>Anti-</w:t>
      </w:r>
      <w:r w:rsidR="00BF0455" w:rsidRPr="00EB48A4">
        <w:rPr>
          <w:rFonts w:asciiTheme="minorHAnsi" w:hAnsiTheme="minorHAnsi" w:cstheme="minorHAnsi"/>
          <w:b/>
          <w:sz w:val="32"/>
          <w:szCs w:val="32"/>
        </w:rPr>
        <w:t>Bullying and Harassment Policy</w:t>
      </w:r>
    </w:p>
    <w:p w14:paraId="46C8B9D3" w14:textId="4A2AA0CB" w:rsidR="00BF0455" w:rsidRPr="00EB48A4" w:rsidRDefault="00BF0455" w:rsidP="00725F1A">
      <w:pPr>
        <w:autoSpaceDE w:val="0"/>
        <w:autoSpaceDN w:val="0"/>
        <w:adjustRightInd w:val="0"/>
        <w:rPr>
          <w:rFonts w:asciiTheme="minorHAnsi" w:hAnsiTheme="minorHAnsi" w:cstheme="minorHAnsi"/>
          <w:b/>
          <w:sz w:val="32"/>
          <w:szCs w:val="32"/>
        </w:rPr>
      </w:pPr>
    </w:p>
    <w:p w14:paraId="60676E93" w14:textId="7B09EDA4" w:rsidR="001372E3" w:rsidRPr="00DF2BBA" w:rsidRDefault="001372E3" w:rsidP="00725F1A">
      <w:pPr>
        <w:autoSpaceDE w:val="0"/>
        <w:autoSpaceDN w:val="0"/>
        <w:adjustRightInd w:val="0"/>
        <w:rPr>
          <w:rFonts w:asciiTheme="minorHAnsi" w:hAnsiTheme="minorHAnsi" w:cstheme="minorHAnsi"/>
          <w:b/>
          <w:sz w:val="24"/>
        </w:rPr>
      </w:pPr>
    </w:p>
    <w:p w14:paraId="3D82DD95" w14:textId="0A478DC1" w:rsidR="001372E3" w:rsidRPr="00EB48A4" w:rsidRDefault="001372E3" w:rsidP="001372E3">
      <w:pPr>
        <w:pStyle w:val="paragraph"/>
        <w:spacing w:before="0" w:beforeAutospacing="0" w:after="0" w:afterAutospacing="0"/>
        <w:textAlignment w:val="baseline"/>
        <w:rPr>
          <w:rFonts w:asciiTheme="minorHAnsi" w:hAnsiTheme="minorHAnsi" w:cstheme="minorHAnsi"/>
          <w:sz w:val="20"/>
          <w:szCs w:val="20"/>
        </w:rPr>
      </w:pPr>
      <w:r w:rsidRPr="00EB48A4">
        <w:rPr>
          <w:rStyle w:val="normaltextrun"/>
          <w:rFonts w:asciiTheme="minorHAnsi" w:hAnsiTheme="minorHAnsi" w:cstheme="minorHAnsi"/>
          <w:b/>
          <w:bCs/>
          <w:sz w:val="28"/>
          <w:szCs w:val="28"/>
        </w:rPr>
        <w:t>Position Statement</w:t>
      </w:r>
      <w:r w:rsidRPr="00EB48A4">
        <w:rPr>
          <w:rStyle w:val="eop"/>
          <w:rFonts w:asciiTheme="minorHAnsi" w:hAnsiTheme="minorHAnsi" w:cstheme="minorHAnsi"/>
          <w:sz w:val="28"/>
          <w:szCs w:val="28"/>
        </w:rPr>
        <w:t> </w:t>
      </w:r>
    </w:p>
    <w:p w14:paraId="607B7E76"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r w:rsidRPr="00DF2BBA">
        <w:rPr>
          <w:rStyle w:val="eop"/>
          <w:rFonts w:asciiTheme="minorHAnsi" w:hAnsiTheme="minorHAnsi" w:cstheme="minorHAnsi"/>
        </w:rPr>
        <w:t> </w:t>
      </w:r>
    </w:p>
    <w:p w14:paraId="0CDB8BF7" w14:textId="5AE0BE8D" w:rsidR="00140ACE"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The College recognises its responsibility to provide an environment free from bullying and harassment and upholds the rights of employees, learners, supported people and other building-users to be treated with dignity and respect. In line with our Equality and Diversity Policy, the College expect standards of behaviour that reflect this and regards any form of harassment, victimisation, intimidation or bullying as unacceptable behaviour.</w:t>
      </w:r>
    </w:p>
    <w:p w14:paraId="7CAF4CD4"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p>
    <w:p w14:paraId="6C236AA8" w14:textId="005604F1" w:rsidR="001372E3" w:rsidRPr="00316738" w:rsidRDefault="001372E3" w:rsidP="001372E3">
      <w:pPr>
        <w:pStyle w:val="paragraph"/>
        <w:spacing w:before="0" w:beforeAutospacing="0" w:after="0" w:afterAutospacing="0"/>
        <w:textAlignment w:val="baseline"/>
        <w:rPr>
          <w:rFonts w:asciiTheme="minorHAnsi" w:hAnsiTheme="minorHAnsi" w:cstheme="minorHAnsi"/>
          <w:b/>
          <w:bCs/>
          <w:sz w:val="28"/>
          <w:szCs w:val="28"/>
        </w:rPr>
      </w:pPr>
      <w:r w:rsidRPr="00DF2BBA">
        <w:rPr>
          <w:rStyle w:val="eop"/>
          <w:rFonts w:asciiTheme="minorHAnsi" w:hAnsiTheme="minorHAnsi" w:cstheme="minorHAnsi"/>
        </w:rPr>
        <w:t> </w:t>
      </w:r>
      <w:r w:rsidR="00316738">
        <w:rPr>
          <w:rStyle w:val="eop"/>
          <w:rFonts w:asciiTheme="minorHAnsi" w:hAnsiTheme="minorHAnsi" w:cstheme="minorHAnsi"/>
          <w:b/>
          <w:bCs/>
          <w:sz w:val="28"/>
          <w:szCs w:val="28"/>
        </w:rPr>
        <w:t>Scope</w:t>
      </w:r>
    </w:p>
    <w:p w14:paraId="7E06837D" w14:textId="5AEF4C18" w:rsidR="00DD11F1" w:rsidRPr="00DF2BBA" w:rsidRDefault="00DD11F1" w:rsidP="00DD11F1">
      <w:pPr>
        <w:pStyle w:val="paragraph"/>
        <w:spacing w:before="0" w:beforeAutospacing="0" w:after="0" w:afterAutospacing="0"/>
        <w:textAlignment w:val="baseline"/>
        <w:rPr>
          <w:rStyle w:val="normaltextrun"/>
          <w:rFonts w:asciiTheme="minorHAnsi" w:hAnsiTheme="minorHAnsi" w:cstheme="minorHAnsi"/>
          <w:b/>
          <w:bCs/>
        </w:rPr>
      </w:pPr>
    </w:p>
    <w:p w14:paraId="29470DF6" w14:textId="60C5B0AC" w:rsidR="00DD11F1" w:rsidRDefault="00886847" w:rsidP="00886847">
      <w:pPr>
        <w:pStyle w:val="paragraph"/>
        <w:spacing w:before="0" w:beforeAutospacing="0" w:after="0" w:afterAutospacing="0"/>
        <w:textAlignment w:val="baseline"/>
        <w:rPr>
          <w:rStyle w:val="normaltextrun"/>
          <w:rFonts w:asciiTheme="minorHAnsi" w:hAnsiTheme="minorHAnsi" w:cstheme="minorBidi"/>
          <w:sz w:val="22"/>
          <w:szCs w:val="22"/>
        </w:rPr>
      </w:pPr>
      <w:r w:rsidRPr="00886847">
        <w:rPr>
          <w:rStyle w:val="normaltextrun"/>
          <w:rFonts w:asciiTheme="minorHAnsi" w:hAnsiTheme="minorHAnsi" w:cstheme="minorBidi"/>
          <w:sz w:val="22"/>
          <w:szCs w:val="22"/>
        </w:rPr>
        <w:t xml:space="preserve">It is the responsibility of all employees, learners, supported people and other building-users to follow the principles of this policy, treating others with respect and avoiding any form of discrimination. </w:t>
      </w:r>
    </w:p>
    <w:p w14:paraId="50AE1BF5" w14:textId="13151F30" w:rsidR="00316738" w:rsidRDefault="00316738" w:rsidP="00886847">
      <w:pPr>
        <w:pStyle w:val="paragraph"/>
        <w:spacing w:before="0" w:beforeAutospacing="0" w:after="0" w:afterAutospacing="0"/>
        <w:textAlignment w:val="baseline"/>
        <w:rPr>
          <w:rStyle w:val="eop"/>
          <w:rFonts w:asciiTheme="minorHAnsi" w:hAnsiTheme="minorHAnsi" w:cstheme="minorBidi"/>
        </w:rPr>
      </w:pPr>
    </w:p>
    <w:p w14:paraId="3E4CF52C" w14:textId="77777777" w:rsidR="00316738" w:rsidRPr="00EB48A4" w:rsidRDefault="00316738" w:rsidP="00316738">
      <w:pPr>
        <w:pStyle w:val="paragraph"/>
        <w:spacing w:before="0" w:beforeAutospacing="0" w:after="0" w:afterAutospacing="0"/>
        <w:textAlignment w:val="baseline"/>
        <w:rPr>
          <w:rStyle w:val="normaltextrun"/>
          <w:rFonts w:asciiTheme="minorHAnsi" w:hAnsiTheme="minorHAnsi" w:cstheme="minorHAnsi"/>
          <w:b/>
          <w:bCs/>
          <w:sz w:val="28"/>
          <w:szCs w:val="28"/>
        </w:rPr>
      </w:pPr>
      <w:r w:rsidRPr="00EB48A4">
        <w:rPr>
          <w:rStyle w:val="normaltextrun"/>
          <w:rFonts w:asciiTheme="minorHAnsi" w:hAnsiTheme="minorHAnsi" w:cstheme="minorHAnsi"/>
          <w:b/>
          <w:bCs/>
          <w:sz w:val="28"/>
          <w:szCs w:val="28"/>
        </w:rPr>
        <w:t>Responsibilities</w:t>
      </w:r>
    </w:p>
    <w:p w14:paraId="544E490C" w14:textId="77777777" w:rsidR="00316738" w:rsidRPr="00DF2BBA" w:rsidRDefault="00316738" w:rsidP="00DD11F1">
      <w:pPr>
        <w:pStyle w:val="paragraph"/>
        <w:spacing w:before="0" w:beforeAutospacing="0" w:after="0" w:afterAutospacing="0"/>
        <w:textAlignment w:val="baseline"/>
        <w:rPr>
          <w:rStyle w:val="normaltextrun"/>
          <w:rFonts w:asciiTheme="minorHAnsi" w:hAnsiTheme="minorHAnsi" w:cstheme="minorHAnsi"/>
        </w:rPr>
      </w:pPr>
    </w:p>
    <w:p w14:paraId="5A9EA493" w14:textId="5C32340F" w:rsidR="0089448B" w:rsidRPr="00DF2BBA" w:rsidRDefault="00886847" w:rsidP="00886847">
      <w:pPr>
        <w:pStyle w:val="paragraph"/>
        <w:spacing w:before="0" w:beforeAutospacing="0" w:after="0" w:afterAutospacing="0"/>
        <w:textAlignment w:val="baseline"/>
        <w:rPr>
          <w:rFonts w:asciiTheme="minorHAnsi" w:hAnsiTheme="minorHAnsi" w:cstheme="minorBidi"/>
          <w:sz w:val="22"/>
          <w:szCs w:val="22"/>
        </w:rPr>
      </w:pPr>
      <w:r w:rsidRPr="00886847">
        <w:rPr>
          <w:rStyle w:val="normaltextrun"/>
          <w:rFonts w:asciiTheme="minorHAnsi" w:hAnsiTheme="minorHAnsi" w:cstheme="minorBidi"/>
          <w:sz w:val="22"/>
          <w:szCs w:val="22"/>
        </w:rPr>
        <w:t xml:space="preserve">Groups with additional responsibilities for implementation, monitoring and reporting include the Governing Board, Senior Leadership Team, Equality and Diversity Task Group, Safeguarding Task Group and the Quality department. </w:t>
      </w:r>
    </w:p>
    <w:p w14:paraId="55C69E4B" w14:textId="77777777" w:rsidR="001F0455" w:rsidRPr="00DF2BBA" w:rsidRDefault="001F0455" w:rsidP="001372E3">
      <w:pPr>
        <w:pStyle w:val="paragraph"/>
        <w:spacing w:before="0" w:beforeAutospacing="0" w:after="0" w:afterAutospacing="0"/>
        <w:textAlignment w:val="baseline"/>
        <w:rPr>
          <w:rFonts w:asciiTheme="minorHAnsi" w:hAnsiTheme="minorHAnsi" w:cstheme="minorHAnsi"/>
          <w:sz w:val="18"/>
          <w:szCs w:val="18"/>
        </w:rPr>
      </w:pPr>
    </w:p>
    <w:p w14:paraId="5D10F001" w14:textId="0F841CF8" w:rsidR="001372E3" w:rsidRDefault="006B1C28" w:rsidP="001372E3">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b/>
          <w:bCs/>
          <w:sz w:val="28"/>
          <w:szCs w:val="28"/>
        </w:rPr>
        <w:t>Definitions</w:t>
      </w:r>
      <w:r w:rsidR="001372E3" w:rsidRPr="00DF2BBA">
        <w:rPr>
          <w:rStyle w:val="eop"/>
          <w:rFonts w:asciiTheme="minorHAnsi" w:hAnsiTheme="minorHAnsi" w:cstheme="minorHAnsi"/>
        </w:rPr>
        <w:t> </w:t>
      </w:r>
    </w:p>
    <w:p w14:paraId="23F81D73" w14:textId="77777777" w:rsidR="00EB48A4" w:rsidRPr="00DF2BBA" w:rsidRDefault="00EB48A4" w:rsidP="001372E3">
      <w:pPr>
        <w:pStyle w:val="paragraph"/>
        <w:spacing w:before="0" w:beforeAutospacing="0" w:after="0" w:afterAutospacing="0"/>
        <w:textAlignment w:val="baseline"/>
        <w:rPr>
          <w:rFonts w:asciiTheme="minorHAnsi" w:hAnsiTheme="minorHAnsi" w:cstheme="minorHAnsi"/>
          <w:sz w:val="18"/>
          <w:szCs w:val="18"/>
        </w:rPr>
      </w:pPr>
    </w:p>
    <w:p w14:paraId="0BB5ADB2" w14:textId="77777777" w:rsidR="00B347D2" w:rsidRDefault="00B347D2" w:rsidP="00140ACE">
      <w:pPr>
        <w:pStyle w:val="paragraph"/>
        <w:spacing w:before="0" w:beforeAutospacing="0" w:after="0" w:afterAutospacing="0"/>
        <w:textAlignment w:val="baseline"/>
        <w:rPr>
          <w:rFonts w:asciiTheme="minorHAnsi" w:hAnsiTheme="minorHAnsi" w:cstheme="minorHAnsi"/>
          <w:b/>
        </w:rPr>
      </w:pPr>
    </w:p>
    <w:p w14:paraId="675D4AD9" w14:textId="7C5CB5C1" w:rsidR="008676A2" w:rsidRPr="00B347D2" w:rsidRDefault="008676A2" w:rsidP="00140ACE">
      <w:pPr>
        <w:pStyle w:val="paragraph"/>
        <w:spacing w:before="0" w:beforeAutospacing="0" w:after="0" w:afterAutospacing="0"/>
        <w:textAlignment w:val="baseline"/>
        <w:rPr>
          <w:rFonts w:asciiTheme="minorHAnsi" w:hAnsiTheme="minorHAnsi" w:cstheme="minorHAnsi"/>
          <w:sz w:val="18"/>
          <w:szCs w:val="18"/>
        </w:rPr>
      </w:pPr>
      <w:r w:rsidRPr="00DF2BBA">
        <w:rPr>
          <w:rFonts w:asciiTheme="minorHAnsi" w:hAnsiTheme="minorHAnsi" w:cstheme="minorHAnsi"/>
          <w:b/>
        </w:rPr>
        <w:t>Bullying</w:t>
      </w:r>
    </w:p>
    <w:p w14:paraId="010D57FA" w14:textId="77777777" w:rsidR="008676A2" w:rsidRPr="00DF2BBA" w:rsidRDefault="008676A2" w:rsidP="008676A2">
      <w:pPr>
        <w:autoSpaceDE w:val="0"/>
        <w:autoSpaceDN w:val="0"/>
        <w:adjustRightInd w:val="0"/>
        <w:rPr>
          <w:rFonts w:asciiTheme="minorHAnsi" w:hAnsiTheme="minorHAnsi" w:cstheme="minorHAnsi"/>
          <w:bCs/>
          <w:sz w:val="24"/>
        </w:rPr>
      </w:pPr>
    </w:p>
    <w:p w14:paraId="187DCA78" w14:textId="1395DBAE" w:rsidR="001B79A8"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City College Peterborough adopts the Peterborough City Council’s definition of Bullying as outlined in the Grievance Procedure:</w:t>
      </w:r>
    </w:p>
    <w:p w14:paraId="77195D07" w14:textId="2312C5F0" w:rsidR="00B337B6" w:rsidRPr="00DF2BBA" w:rsidRDefault="00B337B6" w:rsidP="00886847">
      <w:pPr>
        <w:autoSpaceDE w:val="0"/>
        <w:autoSpaceDN w:val="0"/>
        <w:adjustRightInd w:val="0"/>
        <w:rPr>
          <w:rFonts w:asciiTheme="minorHAnsi" w:hAnsiTheme="minorHAnsi" w:cstheme="minorBidi"/>
          <w:sz w:val="22"/>
          <w:szCs w:val="22"/>
        </w:rPr>
      </w:pPr>
    </w:p>
    <w:p w14:paraId="14E8E2AD" w14:textId="77777777" w:rsidR="00B34CF4" w:rsidRPr="00B34CF4"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Bullying may be characterised as offensive, intimidating, malicious or insulting behaviour, an abuse or misuse of power which is meant to undermine, humiliate or injure the person on the receiving end. </w:t>
      </w:r>
    </w:p>
    <w:p w14:paraId="454CBDD8" w14:textId="77777777" w:rsidR="00B34CF4" w:rsidRPr="00B34CF4" w:rsidRDefault="00B34CF4" w:rsidP="00886847">
      <w:pPr>
        <w:autoSpaceDE w:val="0"/>
        <w:autoSpaceDN w:val="0"/>
        <w:adjustRightInd w:val="0"/>
        <w:rPr>
          <w:rFonts w:asciiTheme="minorHAnsi" w:hAnsiTheme="minorHAnsi" w:cstheme="minorBidi"/>
          <w:sz w:val="22"/>
          <w:szCs w:val="22"/>
        </w:rPr>
      </w:pPr>
    </w:p>
    <w:p w14:paraId="2C1BEDBF" w14:textId="77777777" w:rsidR="00B34CF4" w:rsidRPr="00B34CF4"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Power does not always mean being in a position of authority and can include both personal strength and the power to coerce through fear or intimidation.</w:t>
      </w:r>
    </w:p>
    <w:p w14:paraId="467C8FE7" w14:textId="77777777" w:rsidR="00B34CF4" w:rsidRPr="00B34CF4" w:rsidRDefault="00B34CF4" w:rsidP="00886847">
      <w:pPr>
        <w:autoSpaceDE w:val="0"/>
        <w:autoSpaceDN w:val="0"/>
        <w:adjustRightInd w:val="0"/>
        <w:rPr>
          <w:rFonts w:asciiTheme="minorHAnsi" w:hAnsiTheme="minorHAnsi" w:cstheme="minorBidi"/>
          <w:sz w:val="22"/>
          <w:szCs w:val="22"/>
        </w:rPr>
      </w:pPr>
    </w:p>
    <w:p w14:paraId="33A970C1" w14:textId="6F8E2CEF" w:rsidR="00B34CF4" w:rsidRPr="00B34CF4"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Bullying make take the form of physical, verbal and nonverbal conduct and may include for example picking on someone or setting a person up to fail or making threats or comments about someone's job security without good reason.</w:t>
      </w:r>
    </w:p>
    <w:p w14:paraId="7CE2FD5E" w14:textId="5C53552F" w:rsidR="00886847" w:rsidRDefault="00886847" w:rsidP="00886847">
      <w:pPr>
        <w:rPr>
          <w:rFonts w:asciiTheme="minorHAnsi" w:hAnsiTheme="minorHAnsi" w:cstheme="minorBidi"/>
          <w:sz w:val="22"/>
          <w:szCs w:val="22"/>
        </w:rPr>
      </w:pPr>
    </w:p>
    <w:p w14:paraId="27F3B5AF" w14:textId="058ADD4A" w:rsidR="00886847" w:rsidRDefault="4040F20A" w:rsidP="4040F20A">
      <w:pPr>
        <w:rPr>
          <w:rFonts w:asciiTheme="minorHAnsi" w:hAnsiTheme="minorHAnsi" w:cstheme="minorBidi"/>
          <w:sz w:val="22"/>
          <w:szCs w:val="22"/>
        </w:rPr>
      </w:pPr>
      <w:r w:rsidRPr="4040F20A">
        <w:rPr>
          <w:rFonts w:asciiTheme="minorHAnsi" w:hAnsiTheme="minorHAnsi" w:cstheme="minorBidi"/>
          <w:sz w:val="22"/>
          <w:szCs w:val="22"/>
        </w:rPr>
        <w:t>Digital bullying can include but is not limited to cyber bullying, online bullying (sexualised or otherwise), skin gambling, blackmail and teenage dating apps.</w:t>
      </w:r>
    </w:p>
    <w:p w14:paraId="06575BCE" w14:textId="77777777" w:rsidR="00B34CF4" w:rsidRPr="00B34CF4" w:rsidRDefault="00B34CF4" w:rsidP="4040F20A">
      <w:pPr>
        <w:autoSpaceDE w:val="0"/>
        <w:autoSpaceDN w:val="0"/>
        <w:adjustRightInd w:val="0"/>
        <w:rPr>
          <w:rFonts w:asciiTheme="minorHAnsi" w:hAnsiTheme="minorHAnsi" w:cstheme="minorBidi"/>
          <w:sz w:val="22"/>
          <w:szCs w:val="22"/>
        </w:rPr>
      </w:pPr>
    </w:p>
    <w:p w14:paraId="6069B072" w14:textId="77777777" w:rsidR="00B34CF4" w:rsidRPr="00B34CF4" w:rsidRDefault="4040F20A" w:rsidP="4040F20A">
      <w:pPr>
        <w:autoSpaceDE w:val="0"/>
        <w:autoSpaceDN w:val="0"/>
        <w:adjustRightInd w:val="0"/>
        <w:rPr>
          <w:rFonts w:asciiTheme="minorHAnsi" w:hAnsiTheme="minorHAnsi" w:cstheme="minorBidi"/>
          <w:sz w:val="22"/>
          <w:szCs w:val="22"/>
        </w:rPr>
      </w:pPr>
      <w:r w:rsidRPr="4040F20A">
        <w:rPr>
          <w:rFonts w:asciiTheme="minorHAnsi" w:hAnsiTheme="minorHAnsi" w:cstheme="minorBidi"/>
          <w:sz w:val="22"/>
          <w:szCs w:val="22"/>
        </w:rPr>
        <w:lastRenderedPageBreak/>
        <w:t xml:space="preserve">Legitimate, reasonable and constructive criticism of an employee’s performance or behaviour or reasonable instructions given to workers </w:t>
      </w:r>
      <w:proofErr w:type="gramStart"/>
      <w:r w:rsidRPr="4040F20A">
        <w:rPr>
          <w:rFonts w:asciiTheme="minorHAnsi" w:hAnsiTheme="minorHAnsi" w:cstheme="minorBidi"/>
          <w:sz w:val="22"/>
          <w:szCs w:val="22"/>
        </w:rPr>
        <w:t>in the course of</w:t>
      </w:r>
      <w:proofErr w:type="gramEnd"/>
      <w:r w:rsidRPr="4040F20A">
        <w:rPr>
          <w:rFonts w:asciiTheme="minorHAnsi" w:hAnsiTheme="minorHAnsi" w:cstheme="minorBidi"/>
          <w:sz w:val="22"/>
          <w:szCs w:val="22"/>
        </w:rPr>
        <w:t xml:space="preserve"> their employment will not amount to bullying on their own.</w:t>
      </w:r>
    </w:p>
    <w:p w14:paraId="51A2F19C" w14:textId="77777777" w:rsidR="00B34CF4" w:rsidRPr="00B34CF4" w:rsidRDefault="00B34CF4" w:rsidP="4040F20A">
      <w:pPr>
        <w:autoSpaceDE w:val="0"/>
        <w:autoSpaceDN w:val="0"/>
        <w:adjustRightInd w:val="0"/>
        <w:rPr>
          <w:rFonts w:asciiTheme="minorHAnsi" w:hAnsiTheme="minorHAnsi" w:cstheme="minorBidi"/>
          <w:sz w:val="22"/>
          <w:szCs w:val="22"/>
        </w:rPr>
      </w:pPr>
    </w:p>
    <w:p w14:paraId="731BD299" w14:textId="77777777" w:rsidR="00B34CF4" w:rsidRPr="00B34CF4" w:rsidRDefault="4040F20A" w:rsidP="4040F20A">
      <w:pPr>
        <w:autoSpaceDE w:val="0"/>
        <w:autoSpaceDN w:val="0"/>
        <w:adjustRightInd w:val="0"/>
        <w:rPr>
          <w:rFonts w:asciiTheme="minorHAnsi" w:hAnsiTheme="minorHAnsi" w:cstheme="minorBidi"/>
          <w:sz w:val="22"/>
          <w:szCs w:val="22"/>
        </w:rPr>
      </w:pPr>
      <w:r w:rsidRPr="4040F20A">
        <w:rPr>
          <w:rFonts w:asciiTheme="minorHAnsi" w:hAnsiTheme="minorHAnsi" w:cstheme="minorBidi"/>
          <w:sz w:val="22"/>
          <w:szCs w:val="22"/>
        </w:rPr>
        <w:t>A single incident can be bullying if it is sufficiently serious.</w:t>
      </w:r>
    </w:p>
    <w:p w14:paraId="1F659F9C" w14:textId="4AF6CD36" w:rsidR="00886847" w:rsidRDefault="00886847" w:rsidP="4040F20A">
      <w:pPr>
        <w:rPr>
          <w:rFonts w:asciiTheme="minorHAnsi" w:hAnsiTheme="minorHAnsi" w:cstheme="minorBidi"/>
          <w:sz w:val="24"/>
        </w:rPr>
      </w:pPr>
    </w:p>
    <w:p w14:paraId="506504B8" w14:textId="64426449" w:rsidR="00886847" w:rsidRDefault="4040F20A" w:rsidP="4040F20A">
      <w:pPr>
        <w:rPr>
          <w:rFonts w:ascii="Calibri" w:eastAsia="Calibri" w:hAnsi="Calibri" w:cs="Calibri"/>
          <w:sz w:val="22"/>
          <w:szCs w:val="22"/>
        </w:rPr>
      </w:pPr>
      <w:r w:rsidRPr="4040F20A">
        <w:rPr>
          <w:rFonts w:asciiTheme="minorHAnsi" w:hAnsiTheme="minorHAnsi" w:cstheme="minorBidi"/>
          <w:sz w:val="22"/>
          <w:szCs w:val="22"/>
        </w:rPr>
        <w:t xml:space="preserve">The College </w:t>
      </w:r>
      <w:r w:rsidRPr="4040F20A">
        <w:rPr>
          <w:rFonts w:ascii="Calibri" w:eastAsia="Calibri" w:hAnsi="Calibri" w:cs="Calibri"/>
          <w:sz w:val="22"/>
          <w:szCs w:val="22"/>
        </w:rPr>
        <w:t>recognises that peer on peer abuse can manifest itself in many ways. This can include but is not limited to bullying, cyberbullying, sexual violence, sexual harassment, being coerced to send sexual images (sexting), teenage relationship abuse, physical abuse and up-skirting. For further information, see the Safeguarding and Child Protection Policy for Children and Vulnerable Adults.</w:t>
      </w:r>
    </w:p>
    <w:p w14:paraId="4A225B76" w14:textId="5EBBEA4D" w:rsidR="00886847" w:rsidRDefault="00886847" w:rsidP="4040F20A">
      <w:pPr>
        <w:rPr>
          <w:rFonts w:ascii="Calibri" w:eastAsia="Calibri" w:hAnsi="Calibri" w:cs="Calibri"/>
          <w:sz w:val="22"/>
          <w:szCs w:val="22"/>
        </w:rPr>
      </w:pPr>
    </w:p>
    <w:p w14:paraId="2BD7828B" w14:textId="172973C0" w:rsidR="00886847" w:rsidRDefault="4040F20A" w:rsidP="4040F20A">
      <w:pPr>
        <w:rPr>
          <w:rFonts w:ascii="Calibri" w:eastAsia="Calibri" w:hAnsi="Calibri" w:cs="Calibri"/>
          <w:sz w:val="22"/>
          <w:szCs w:val="22"/>
        </w:rPr>
      </w:pPr>
      <w:r w:rsidRPr="4040F20A">
        <w:rPr>
          <w:rFonts w:ascii="Calibri" w:eastAsia="Calibri" w:hAnsi="Calibri" w:cs="Calibri"/>
          <w:sz w:val="22"/>
          <w:szCs w:val="22"/>
        </w:rPr>
        <w:t>Anybody can be the victim of bullying, but groups that are particularly vulnerable are people with Special Education Needs and Disabilities and young people with family members in prison.</w:t>
      </w:r>
    </w:p>
    <w:p w14:paraId="52344FCA" w14:textId="77777777" w:rsidR="001B79A8" w:rsidRPr="00DF2BBA" w:rsidRDefault="001B79A8" w:rsidP="008676A2">
      <w:pPr>
        <w:autoSpaceDE w:val="0"/>
        <w:autoSpaceDN w:val="0"/>
        <w:adjustRightInd w:val="0"/>
        <w:rPr>
          <w:rFonts w:asciiTheme="minorHAnsi" w:hAnsiTheme="minorHAnsi" w:cstheme="minorHAnsi"/>
          <w:bCs/>
          <w:sz w:val="24"/>
        </w:rPr>
      </w:pPr>
    </w:p>
    <w:p w14:paraId="09518AC2" w14:textId="1844D7EC" w:rsidR="008676A2" w:rsidRPr="00DF2BBA" w:rsidRDefault="008676A2" w:rsidP="00725F1A">
      <w:pPr>
        <w:autoSpaceDE w:val="0"/>
        <w:autoSpaceDN w:val="0"/>
        <w:adjustRightInd w:val="0"/>
        <w:rPr>
          <w:rFonts w:asciiTheme="minorHAnsi" w:hAnsiTheme="minorHAnsi" w:cstheme="minorHAnsi"/>
          <w:bCs/>
          <w:sz w:val="24"/>
        </w:rPr>
      </w:pPr>
    </w:p>
    <w:p w14:paraId="5D95B5FD" w14:textId="77777777" w:rsidR="008E2783" w:rsidRPr="00DF2BBA" w:rsidRDefault="008E2783" w:rsidP="008E2783">
      <w:pPr>
        <w:autoSpaceDE w:val="0"/>
        <w:autoSpaceDN w:val="0"/>
        <w:adjustRightInd w:val="0"/>
        <w:rPr>
          <w:rFonts w:asciiTheme="minorHAnsi" w:hAnsiTheme="minorHAnsi" w:cstheme="minorHAnsi"/>
          <w:b/>
          <w:sz w:val="24"/>
        </w:rPr>
      </w:pPr>
      <w:r w:rsidRPr="00DF2BBA">
        <w:rPr>
          <w:rFonts w:asciiTheme="minorHAnsi" w:hAnsiTheme="minorHAnsi" w:cstheme="minorHAnsi"/>
          <w:b/>
          <w:sz w:val="24"/>
        </w:rPr>
        <w:t>Harassment</w:t>
      </w:r>
    </w:p>
    <w:p w14:paraId="5373942F" w14:textId="77777777" w:rsidR="008E2783" w:rsidRPr="00DF2BBA" w:rsidRDefault="008E2783" w:rsidP="008E2783">
      <w:pPr>
        <w:autoSpaceDE w:val="0"/>
        <w:autoSpaceDN w:val="0"/>
        <w:adjustRightInd w:val="0"/>
        <w:rPr>
          <w:rFonts w:asciiTheme="minorHAnsi" w:hAnsiTheme="minorHAnsi" w:cstheme="minorHAnsi"/>
          <w:bCs/>
          <w:sz w:val="24"/>
        </w:rPr>
      </w:pPr>
    </w:p>
    <w:p w14:paraId="1408B0C9" w14:textId="081D7481" w:rsidR="008E278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Harassment is a form of discrimination that can be defined as any action or practise by a person or group of people which is directed at an individual and is unwanted and causes humiliation, offence and distress.</w:t>
      </w:r>
    </w:p>
    <w:p w14:paraId="3C02901A" w14:textId="495F131B" w:rsidR="008F7A63" w:rsidRDefault="008F7A63" w:rsidP="00886847">
      <w:pPr>
        <w:autoSpaceDE w:val="0"/>
        <w:autoSpaceDN w:val="0"/>
        <w:adjustRightInd w:val="0"/>
        <w:rPr>
          <w:rFonts w:asciiTheme="minorHAnsi" w:hAnsiTheme="minorHAnsi" w:cstheme="minorBidi"/>
          <w:sz w:val="22"/>
          <w:szCs w:val="22"/>
        </w:rPr>
      </w:pPr>
    </w:p>
    <w:p w14:paraId="6708F46C" w14:textId="42372ECE" w:rsidR="008E278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According to the law, harassment is </w:t>
      </w:r>
      <w:hyperlink r:id="rId11">
        <w:r w:rsidRPr="00886847">
          <w:rPr>
            <w:rStyle w:val="Hyperlink"/>
            <w:rFonts w:asciiTheme="minorHAnsi" w:hAnsiTheme="minorHAnsi" w:cstheme="minorBidi"/>
            <w:color w:val="auto"/>
            <w:sz w:val="22"/>
            <w:szCs w:val="22"/>
            <w:u w:val="none"/>
          </w:rPr>
          <w:t>illegal</w:t>
        </w:r>
      </w:hyperlink>
      <w:r w:rsidRPr="00886847">
        <w:rPr>
          <w:rFonts w:asciiTheme="minorHAnsi" w:hAnsiTheme="minorHAnsi" w:cstheme="minorBidi"/>
          <w:sz w:val="22"/>
          <w:szCs w:val="22"/>
        </w:rPr>
        <w:t xml:space="preserve"> </w:t>
      </w:r>
      <w:hyperlink r:id="rId12">
        <w:r w:rsidRPr="00886847">
          <w:rPr>
            <w:rStyle w:val="Hyperlink"/>
            <w:rFonts w:asciiTheme="minorHAnsi" w:hAnsiTheme="minorHAnsi" w:cstheme="minorBidi"/>
            <w:color w:val="auto"/>
            <w:sz w:val="22"/>
            <w:szCs w:val="22"/>
            <w:u w:val="none"/>
          </w:rPr>
          <w:t>behaviour</w:t>
        </w:r>
      </w:hyperlink>
      <w:r w:rsidRPr="00886847">
        <w:rPr>
          <w:rFonts w:asciiTheme="minorHAnsi" w:hAnsiTheme="minorHAnsi" w:cstheme="minorBidi"/>
          <w:sz w:val="22"/>
          <w:szCs w:val="22"/>
        </w:rPr>
        <w:t xml:space="preserve"> towards a </w:t>
      </w:r>
      <w:hyperlink r:id="rId13">
        <w:r w:rsidRPr="00886847">
          <w:rPr>
            <w:rStyle w:val="Hyperlink"/>
            <w:rFonts w:asciiTheme="minorHAnsi" w:hAnsiTheme="minorHAnsi" w:cstheme="minorBidi"/>
            <w:color w:val="auto"/>
            <w:sz w:val="22"/>
            <w:szCs w:val="22"/>
            <w:u w:val="none"/>
          </w:rPr>
          <w:t>person</w:t>
        </w:r>
      </w:hyperlink>
      <w:r w:rsidRPr="00886847">
        <w:rPr>
          <w:rFonts w:asciiTheme="minorHAnsi" w:hAnsiTheme="minorHAnsi" w:cstheme="minorBidi"/>
          <w:sz w:val="22"/>
          <w:szCs w:val="22"/>
        </w:rPr>
        <w:t xml:space="preserve"> that </w:t>
      </w:r>
      <w:hyperlink r:id="rId14">
        <w:r w:rsidRPr="00886847">
          <w:rPr>
            <w:rStyle w:val="Hyperlink"/>
            <w:rFonts w:asciiTheme="minorHAnsi" w:hAnsiTheme="minorHAnsi" w:cstheme="minorBidi"/>
            <w:color w:val="auto"/>
            <w:sz w:val="22"/>
            <w:szCs w:val="22"/>
            <w:u w:val="none"/>
          </w:rPr>
          <w:t>causes</w:t>
        </w:r>
      </w:hyperlink>
      <w:r w:rsidRPr="00886847">
        <w:rPr>
          <w:rFonts w:asciiTheme="minorHAnsi" w:hAnsiTheme="minorHAnsi" w:cstheme="minorBidi"/>
          <w:sz w:val="22"/>
          <w:szCs w:val="22"/>
        </w:rPr>
        <w:t xml:space="preserve"> </w:t>
      </w:r>
      <w:hyperlink r:id="rId15">
        <w:r w:rsidRPr="00886847">
          <w:rPr>
            <w:rStyle w:val="Hyperlink"/>
            <w:rFonts w:asciiTheme="minorHAnsi" w:hAnsiTheme="minorHAnsi" w:cstheme="minorBidi"/>
            <w:color w:val="auto"/>
            <w:sz w:val="22"/>
            <w:szCs w:val="22"/>
            <w:u w:val="none"/>
          </w:rPr>
          <w:t>mental</w:t>
        </w:r>
      </w:hyperlink>
      <w:r w:rsidRPr="00886847">
        <w:rPr>
          <w:rFonts w:asciiTheme="minorHAnsi" w:hAnsiTheme="minorHAnsi" w:cstheme="minorBidi"/>
          <w:sz w:val="22"/>
          <w:szCs w:val="22"/>
        </w:rPr>
        <w:t xml:space="preserve"> or </w:t>
      </w:r>
      <w:hyperlink r:id="rId16">
        <w:r w:rsidRPr="00886847">
          <w:rPr>
            <w:rStyle w:val="Hyperlink"/>
            <w:rFonts w:asciiTheme="minorHAnsi" w:hAnsiTheme="minorHAnsi" w:cstheme="minorBidi"/>
            <w:color w:val="auto"/>
            <w:sz w:val="22"/>
            <w:szCs w:val="22"/>
            <w:u w:val="none"/>
          </w:rPr>
          <w:t>emotional</w:t>
        </w:r>
      </w:hyperlink>
      <w:r w:rsidRPr="00886847">
        <w:rPr>
          <w:rFonts w:asciiTheme="minorHAnsi" w:hAnsiTheme="minorHAnsi" w:cstheme="minorBidi"/>
          <w:sz w:val="22"/>
          <w:szCs w:val="22"/>
        </w:rPr>
        <w:t xml:space="preserve"> </w:t>
      </w:r>
      <w:hyperlink r:id="rId17">
        <w:r w:rsidRPr="00886847">
          <w:rPr>
            <w:rStyle w:val="Hyperlink"/>
            <w:rFonts w:asciiTheme="minorHAnsi" w:hAnsiTheme="minorHAnsi" w:cstheme="minorBidi"/>
            <w:color w:val="auto"/>
            <w:sz w:val="22"/>
            <w:szCs w:val="22"/>
            <w:u w:val="none"/>
          </w:rPr>
          <w:t>suffering</w:t>
        </w:r>
      </w:hyperlink>
      <w:r w:rsidRPr="00886847">
        <w:rPr>
          <w:rFonts w:asciiTheme="minorHAnsi" w:hAnsiTheme="minorHAnsi" w:cstheme="minorBidi"/>
          <w:sz w:val="22"/>
          <w:szCs w:val="22"/>
        </w:rPr>
        <w:t xml:space="preserve">, which </w:t>
      </w:r>
      <w:hyperlink r:id="rId18">
        <w:r w:rsidRPr="00886847">
          <w:rPr>
            <w:rStyle w:val="Hyperlink"/>
            <w:rFonts w:asciiTheme="minorHAnsi" w:hAnsiTheme="minorHAnsi" w:cstheme="minorBidi"/>
            <w:color w:val="auto"/>
            <w:sz w:val="22"/>
            <w:szCs w:val="22"/>
            <w:u w:val="none"/>
          </w:rPr>
          <w:t>includes</w:t>
        </w:r>
      </w:hyperlink>
      <w:r w:rsidRPr="00886847">
        <w:rPr>
          <w:rFonts w:asciiTheme="minorHAnsi" w:hAnsiTheme="minorHAnsi" w:cstheme="minorBidi"/>
          <w:sz w:val="22"/>
          <w:szCs w:val="22"/>
        </w:rPr>
        <w:t xml:space="preserve"> </w:t>
      </w:r>
      <w:hyperlink r:id="rId19">
        <w:r w:rsidRPr="00886847">
          <w:rPr>
            <w:rStyle w:val="Hyperlink"/>
            <w:rFonts w:asciiTheme="minorHAnsi" w:hAnsiTheme="minorHAnsi" w:cstheme="minorBidi"/>
            <w:color w:val="auto"/>
            <w:sz w:val="22"/>
            <w:szCs w:val="22"/>
            <w:u w:val="none"/>
          </w:rPr>
          <w:t>repeated</w:t>
        </w:r>
      </w:hyperlink>
      <w:r w:rsidRPr="00886847">
        <w:rPr>
          <w:rFonts w:asciiTheme="minorHAnsi" w:hAnsiTheme="minorHAnsi" w:cstheme="minorBidi"/>
          <w:sz w:val="22"/>
          <w:szCs w:val="22"/>
        </w:rPr>
        <w:t xml:space="preserve"> </w:t>
      </w:r>
      <w:hyperlink r:id="rId20">
        <w:r w:rsidRPr="00886847">
          <w:rPr>
            <w:rStyle w:val="Hyperlink"/>
            <w:rFonts w:asciiTheme="minorHAnsi" w:hAnsiTheme="minorHAnsi" w:cstheme="minorBidi"/>
            <w:color w:val="auto"/>
            <w:sz w:val="22"/>
            <w:szCs w:val="22"/>
            <w:u w:val="none"/>
          </w:rPr>
          <w:t>unwanted</w:t>
        </w:r>
      </w:hyperlink>
      <w:r w:rsidRPr="00886847">
        <w:rPr>
          <w:rFonts w:asciiTheme="minorHAnsi" w:hAnsiTheme="minorHAnsi" w:cstheme="minorBidi"/>
          <w:sz w:val="22"/>
          <w:szCs w:val="22"/>
        </w:rPr>
        <w:t xml:space="preserve"> </w:t>
      </w:r>
      <w:hyperlink r:id="rId21">
        <w:r w:rsidRPr="00886847">
          <w:rPr>
            <w:rStyle w:val="Hyperlink"/>
            <w:rFonts w:asciiTheme="minorHAnsi" w:hAnsiTheme="minorHAnsi" w:cstheme="minorBidi"/>
            <w:color w:val="auto"/>
            <w:sz w:val="22"/>
            <w:szCs w:val="22"/>
            <w:u w:val="none"/>
          </w:rPr>
          <w:t>contacts</w:t>
        </w:r>
      </w:hyperlink>
      <w:r w:rsidRPr="00886847">
        <w:rPr>
          <w:rFonts w:asciiTheme="minorHAnsi" w:hAnsiTheme="minorHAnsi" w:cstheme="minorBidi"/>
          <w:sz w:val="22"/>
          <w:szCs w:val="22"/>
        </w:rPr>
        <w:t xml:space="preserve"> without a </w:t>
      </w:r>
      <w:hyperlink r:id="rId22">
        <w:r w:rsidRPr="00886847">
          <w:rPr>
            <w:rStyle w:val="Hyperlink"/>
            <w:rFonts w:asciiTheme="minorHAnsi" w:hAnsiTheme="minorHAnsi" w:cstheme="minorBidi"/>
            <w:color w:val="auto"/>
            <w:sz w:val="22"/>
            <w:szCs w:val="22"/>
            <w:u w:val="none"/>
          </w:rPr>
          <w:t>reasonable</w:t>
        </w:r>
      </w:hyperlink>
      <w:r w:rsidRPr="00886847">
        <w:rPr>
          <w:rFonts w:asciiTheme="minorHAnsi" w:hAnsiTheme="minorHAnsi" w:cstheme="minorBidi"/>
          <w:sz w:val="22"/>
          <w:szCs w:val="22"/>
        </w:rPr>
        <w:t xml:space="preserve"> </w:t>
      </w:r>
      <w:hyperlink r:id="rId23">
        <w:r w:rsidRPr="00886847">
          <w:rPr>
            <w:rStyle w:val="Hyperlink"/>
            <w:rFonts w:asciiTheme="minorHAnsi" w:hAnsiTheme="minorHAnsi" w:cstheme="minorBidi"/>
            <w:color w:val="auto"/>
            <w:sz w:val="22"/>
            <w:szCs w:val="22"/>
            <w:u w:val="none"/>
          </w:rPr>
          <w:t>purpose</w:t>
        </w:r>
      </w:hyperlink>
      <w:r w:rsidRPr="00886847">
        <w:rPr>
          <w:rFonts w:asciiTheme="minorHAnsi" w:hAnsiTheme="minorHAnsi" w:cstheme="minorBidi"/>
          <w:sz w:val="22"/>
          <w:szCs w:val="22"/>
        </w:rPr>
        <w:t xml:space="preserve">, </w:t>
      </w:r>
      <w:hyperlink r:id="rId24">
        <w:r w:rsidRPr="00886847">
          <w:rPr>
            <w:rStyle w:val="Hyperlink"/>
            <w:rFonts w:asciiTheme="minorHAnsi" w:hAnsiTheme="minorHAnsi" w:cstheme="minorBidi"/>
            <w:color w:val="auto"/>
            <w:sz w:val="22"/>
            <w:szCs w:val="22"/>
            <w:u w:val="none"/>
          </w:rPr>
          <w:t>insults</w:t>
        </w:r>
      </w:hyperlink>
      <w:r w:rsidRPr="00886847">
        <w:rPr>
          <w:rFonts w:asciiTheme="minorHAnsi" w:hAnsiTheme="minorHAnsi" w:cstheme="minorBidi"/>
          <w:sz w:val="22"/>
          <w:szCs w:val="22"/>
        </w:rPr>
        <w:t xml:space="preserve">, </w:t>
      </w:r>
      <w:hyperlink r:id="rId25">
        <w:r w:rsidRPr="00886847">
          <w:rPr>
            <w:rStyle w:val="Hyperlink"/>
            <w:rFonts w:asciiTheme="minorHAnsi" w:hAnsiTheme="minorHAnsi" w:cstheme="minorBidi"/>
            <w:color w:val="auto"/>
            <w:sz w:val="22"/>
            <w:szCs w:val="22"/>
            <w:u w:val="none"/>
          </w:rPr>
          <w:t>threats</w:t>
        </w:r>
      </w:hyperlink>
      <w:r w:rsidRPr="00886847">
        <w:rPr>
          <w:rFonts w:asciiTheme="minorHAnsi" w:hAnsiTheme="minorHAnsi" w:cstheme="minorBidi"/>
          <w:sz w:val="22"/>
          <w:szCs w:val="22"/>
        </w:rPr>
        <w:t xml:space="preserve">, </w:t>
      </w:r>
      <w:hyperlink r:id="rId26">
        <w:r w:rsidRPr="00886847">
          <w:rPr>
            <w:rStyle w:val="Hyperlink"/>
            <w:rFonts w:asciiTheme="minorHAnsi" w:hAnsiTheme="minorHAnsi" w:cstheme="minorBidi"/>
            <w:color w:val="auto"/>
            <w:sz w:val="22"/>
            <w:szCs w:val="22"/>
            <w:u w:val="none"/>
          </w:rPr>
          <w:t>touching</w:t>
        </w:r>
      </w:hyperlink>
      <w:r w:rsidRPr="00886847">
        <w:rPr>
          <w:rFonts w:asciiTheme="minorHAnsi" w:hAnsiTheme="minorHAnsi" w:cstheme="minorBidi"/>
          <w:sz w:val="22"/>
          <w:szCs w:val="22"/>
        </w:rPr>
        <w:t xml:space="preserve">, or </w:t>
      </w:r>
      <w:hyperlink r:id="rId27">
        <w:r w:rsidRPr="00886847">
          <w:rPr>
            <w:rStyle w:val="Hyperlink"/>
            <w:rFonts w:asciiTheme="minorHAnsi" w:hAnsiTheme="minorHAnsi" w:cstheme="minorBidi"/>
            <w:color w:val="auto"/>
            <w:sz w:val="22"/>
            <w:szCs w:val="22"/>
            <w:u w:val="none"/>
          </w:rPr>
          <w:t>offensive</w:t>
        </w:r>
      </w:hyperlink>
      <w:r w:rsidRPr="00886847">
        <w:rPr>
          <w:rFonts w:asciiTheme="minorHAnsi" w:hAnsiTheme="minorHAnsi" w:cstheme="minorBidi"/>
          <w:sz w:val="22"/>
          <w:szCs w:val="22"/>
        </w:rPr>
        <w:t xml:space="preserve"> </w:t>
      </w:r>
      <w:hyperlink r:id="rId28">
        <w:r w:rsidRPr="00886847">
          <w:rPr>
            <w:rStyle w:val="Hyperlink"/>
            <w:rFonts w:asciiTheme="minorHAnsi" w:hAnsiTheme="minorHAnsi" w:cstheme="minorBidi"/>
            <w:color w:val="auto"/>
            <w:sz w:val="22"/>
            <w:szCs w:val="22"/>
            <w:u w:val="none"/>
          </w:rPr>
          <w:t>language</w:t>
        </w:r>
      </w:hyperlink>
    </w:p>
    <w:p w14:paraId="41831BDA" w14:textId="77777777" w:rsidR="0088205E" w:rsidRPr="0088205E" w:rsidRDefault="0088205E" w:rsidP="00886847">
      <w:pPr>
        <w:autoSpaceDE w:val="0"/>
        <w:autoSpaceDN w:val="0"/>
        <w:adjustRightInd w:val="0"/>
        <w:rPr>
          <w:rFonts w:asciiTheme="minorHAnsi" w:hAnsiTheme="minorHAnsi" w:cstheme="minorBidi"/>
          <w:b/>
          <w:bCs/>
          <w:sz w:val="22"/>
          <w:szCs w:val="22"/>
        </w:rPr>
      </w:pPr>
    </w:p>
    <w:p w14:paraId="1AC66B43" w14:textId="5096BA7C" w:rsidR="00D03929"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For further information, the CCP Equality and Diversity Policy lists the protected characteristics under the Equality Act 2010.</w:t>
      </w:r>
    </w:p>
    <w:p w14:paraId="417CF63F" w14:textId="71FFA880" w:rsidR="00B92B7F" w:rsidRDefault="00B92B7F" w:rsidP="00886847">
      <w:pPr>
        <w:autoSpaceDE w:val="0"/>
        <w:autoSpaceDN w:val="0"/>
        <w:adjustRightInd w:val="0"/>
        <w:rPr>
          <w:rFonts w:asciiTheme="minorHAnsi" w:hAnsiTheme="minorHAnsi" w:cstheme="minorBidi"/>
          <w:sz w:val="22"/>
          <w:szCs w:val="22"/>
        </w:rPr>
      </w:pPr>
    </w:p>
    <w:p w14:paraId="77F019A1" w14:textId="251046EE" w:rsidR="00B92B7F"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Examples of bullying and harassing behaviour:</w:t>
      </w:r>
    </w:p>
    <w:p w14:paraId="7C7DE8A1" w14:textId="05527655" w:rsidR="008B5775" w:rsidRDefault="008B5775" w:rsidP="00886847">
      <w:pPr>
        <w:autoSpaceDE w:val="0"/>
        <w:autoSpaceDN w:val="0"/>
        <w:adjustRightInd w:val="0"/>
        <w:rPr>
          <w:rFonts w:asciiTheme="minorHAnsi" w:hAnsiTheme="minorHAnsi" w:cstheme="minorBidi"/>
          <w:sz w:val="22"/>
          <w:szCs w:val="22"/>
        </w:rPr>
      </w:pPr>
    </w:p>
    <w:p w14:paraId="47924883" w14:textId="31E9BCE7" w:rsidR="008B5775"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name-calling or other derogatory remarks including lewd comments about appearance</w:t>
      </w:r>
    </w:p>
    <w:p w14:paraId="6F00C70D" w14:textId="6522200B" w:rsidR="0062568A"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threatening words or behaviour</w:t>
      </w:r>
    </w:p>
    <w:p w14:paraId="41CBE35C" w14:textId="1FB057DF" w:rsidR="008366F7"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punching, pushing or other forms of unnecessary body contact</w:t>
      </w:r>
    </w:p>
    <w:p w14:paraId="4B27D237" w14:textId="2BEC8F41" w:rsidR="006B6A55"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displaying abusive writing or pictures</w:t>
      </w:r>
    </w:p>
    <w:p w14:paraId="6BCCEC70" w14:textId="3B30A85E" w:rsidR="008366F7"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coercing someone into hand over money, mobile phone or other possessions</w:t>
      </w:r>
    </w:p>
    <w:p w14:paraId="3F694F63" w14:textId="731AE831" w:rsidR="00437404"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sending abusive or threatening text messages, emails or other postings on social networking sites such as Facebook, Twitter and Myspace</w:t>
      </w:r>
    </w:p>
    <w:p w14:paraId="06864609" w14:textId="2E5810B7" w:rsidR="00456308"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spreading rumours about someone</w:t>
      </w:r>
    </w:p>
    <w:p w14:paraId="03861905" w14:textId="678176D1" w:rsidR="00CF2AFC"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ignoring or excluding an individual or group</w:t>
      </w:r>
    </w:p>
    <w:p w14:paraId="1E2B1BBA" w14:textId="577C216F" w:rsidR="00CF2AFC"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public humiliation or criticism</w:t>
      </w:r>
    </w:p>
    <w:p w14:paraId="501B87C6" w14:textId="23AE8928" w:rsidR="002C5A88"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withholding necessary information</w:t>
      </w:r>
    </w:p>
    <w:p w14:paraId="79D08FF4" w14:textId="28D716A0" w:rsidR="002C5A88" w:rsidRPr="008B5775" w:rsidRDefault="00886847" w:rsidP="00886847">
      <w:pPr>
        <w:pStyle w:val="ListParagraph"/>
        <w:numPr>
          <w:ilvl w:val="0"/>
          <w:numId w:val="18"/>
        </w:numPr>
        <w:autoSpaceDE w:val="0"/>
        <w:autoSpaceDN w:val="0"/>
        <w:adjustRightInd w:val="0"/>
        <w:rPr>
          <w:rFonts w:asciiTheme="minorHAnsi" w:hAnsiTheme="minorHAnsi" w:cstheme="minorBidi"/>
        </w:rPr>
      </w:pPr>
      <w:r w:rsidRPr="00886847">
        <w:rPr>
          <w:rFonts w:asciiTheme="minorHAnsi" w:hAnsiTheme="minorHAnsi" w:cstheme="minorBidi"/>
        </w:rPr>
        <w:t>substituting responsible tasks with menial or trivial ones</w:t>
      </w:r>
    </w:p>
    <w:p w14:paraId="76A5D9FF" w14:textId="77777777" w:rsidR="007A029D" w:rsidRDefault="007A029D" w:rsidP="005D7886">
      <w:pPr>
        <w:autoSpaceDE w:val="0"/>
        <w:autoSpaceDN w:val="0"/>
        <w:adjustRightInd w:val="0"/>
        <w:rPr>
          <w:rFonts w:asciiTheme="minorHAnsi" w:hAnsiTheme="minorHAnsi" w:cstheme="minorHAnsi"/>
          <w:bCs/>
          <w:sz w:val="24"/>
        </w:rPr>
      </w:pPr>
    </w:p>
    <w:p w14:paraId="1D053B08" w14:textId="52F8B21D" w:rsidR="324C8486" w:rsidRDefault="324C8486" w:rsidP="324C8486">
      <w:pPr>
        <w:rPr>
          <w:rFonts w:asciiTheme="minorHAnsi" w:hAnsiTheme="minorHAnsi" w:cstheme="minorBidi"/>
          <w:b/>
          <w:bCs/>
          <w:sz w:val="28"/>
          <w:szCs w:val="28"/>
        </w:rPr>
      </w:pPr>
    </w:p>
    <w:p w14:paraId="4B87C2A4" w14:textId="4DDB6E6B" w:rsidR="324C8486" w:rsidRDefault="324C8486" w:rsidP="324C8486">
      <w:pPr>
        <w:rPr>
          <w:rFonts w:asciiTheme="minorHAnsi" w:hAnsiTheme="minorHAnsi" w:cstheme="minorBidi"/>
          <w:b/>
          <w:bCs/>
          <w:sz w:val="28"/>
          <w:szCs w:val="28"/>
        </w:rPr>
      </w:pPr>
    </w:p>
    <w:p w14:paraId="10D3CF57" w14:textId="1388B749" w:rsidR="324C8486" w:rsidRDefault="324C8486" w:rsidP="324C8486">
      <w:pPr>
        <w:rPr>
          <w:rFonts w:asciiTheme="minorHAnsi" w:hAnsiTheme="minorHAnsi" w:cstheme="minorBidi"/>
          <w:b/>
          <w:bCs/>
          <w:sz w:val="28"/>
          <w:szCs w:val="28"/>
        </w:rPr>
      </w:pPr>
    </w:p>
    <w:p w14:paraId="15EA59D2" w14:textId="38EE7E8C" w:rsidR="324C8486" w:rsidRDefault="324C8486" w:rsidP="324C8486">
      <w:pPr>
        <w:rPr>
          <w:rFonts w:asciiTheme="minorHAnsi" w:hAnsiTheme="minorHAnsi" w:cstheme="minorBidi"/>
          <w:b/>
          <w:bCs/>
          <w:sz w:val="28"/>
          <w:szCs w:val="28"/>
        </w:rPr>
      </w:pPr>
    </w:p>
    <w:p w14:paraId="19B8F406" w14:textId="67310B1C" w:rsidR="324C8486" w:rsidRDefault="324C8486" w:rsidP="324C8486">
      <w:pPr>
        <w:rPr>
          <w:rFonts w:asciiTheme="minorHAnsi" w:hAnsiTheme="minorHAnsi" w:cstheme="minorBidi"/>
          <w:b/>
          <w:bCs/>
          <w:sz w:val="28"/>
          <w:szCs w:val="28"/>
        </w:rPr>
      </w:pPr>
    </w:p>
    <w:p w14:paraId="40C7B704" w14:textId="0968674E" w:rsidR="324C8486" w:rsidRDefault="324C8486" w:rsidP="324C8486">
      <w:pPr>
        <w:rPr>
          <w:rFonts w:asciiTheme="minorHAnsi" w:hAnsiTheme="minorHAnsi" w:cstheme="minorBidi"/>
          <w:b/>
          <w:bCs/>
          <w:sz w:val="28"/>
          <w:szCs w:val="28"/>
        </w:rPr>
      </w:pPr>
    </w:p>
    <w:p w14:paraId="62B334F0" w14:textId="655DEB96" w:rsidR="001339FC" w:rsidRDefault="001339FC" w:rsidP="005D7886">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Policy</w:t>
      </w:r>
    </w:p>
    <w:p w14:paraId="5F23D44C" w14:textId="7C945CA5" w:rsidR="001339FC" w:rsidRDefault="001339FC" w:rsidP="005D7886">
      <w:pPr>
        <w:autoSpaceDE w:val="0"/>
        <w:autoSpaceDN w:val="0"/>
        <w:adjustRightInd w:val="0"/>
        <w:rPr>
          <w:rFonts w:asciiTheme="minorHAnsi" w:hAnsiTheme="minorHAnsi" w:cstheme="minorHAnsi"/>
          <w:b/>
          <w:sz w:val="28"/>
          <w:szCs w:val="28"/>
        </w:rPr>
      </w:pPr>
    </w:p>
    <w:p w14:paraId="62B31B81" w14:textId="217DE51C" w:rsidR="001339FC"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It is the policy of City College Peterborough that:</w:t>
      </w:r>
    </w:p>
    <w:p w14:paraId="75CB1F30" w14:textId="0C78613D" w:rsidR="001339FC" w:rsidRDefault="001339FC" w:rsidP="00886847">
      <w:pPr>
        <w:autoSpaceDE w:val="0"/>
        <w:autoSpaceDN w:val="0"/>
        <w:adjustRightInd w:val="0"/>
        <w:rPr>
          <w:rFonts w:asciiTheme="minorHAnsi" w:hAnsiTheme="minorHAnsi" w:cstheme="minorBidi"/>
          <w:sz w:val="22"/>
          <w:szCs w:val="22"/>
        </w:rPr>
      </w:pPr>
    </w:p>
    <w:p w14:paraId="01370AC0" w14:textId="05932182" w:rsidR="001339FC"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 xml:space="preserve">It will not tolerate any form of bullying or harassment. </w:t>
      </w:r>
    </w:p>
    <w:p w14:paraId="2F9E5585" w14:textId="740D9DFA" w:rsidR="00001E27"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All staff, learners, supported people are responsible for making sure the College is free of bullying.</w:t>
      </w:r>
    </w:p>
    <w:p w14:paraId="69268397" w14:textId="21DAD8E5" w:rsidR="006D6459"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Any person alleging bullying will be provided with help and support through the process and will be protected from victimisation.</w:t>
      </w:r>
    </w:p>
    <w:p w14:paraId="681F8BB3" w14:textId="0CA4653B" w:rsidR="005B4B96"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 xml:space="preserve">The College will adopt a procedure for challenging bullying or harassing behaviours which will enable staff to effectively intervene in an appropriate way. This may include, but is not limited to, using the Challenging Behaviour Policy, Learner Disciplinary Policy or PCC Disciplinary Policy (for employees). In instances where inappropriate behaviour is the result of a disability, staff will work to minimise the impact by working through support plans and behaviour support plans to keep affected people apart as appropriate. </w:t>
      </w:r>
    </w:p>
    <w:p w14:paraId="19CC4D38" w14:textId="34B02E57" w:rsidR="00EF5813"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 xml:space="preserve">Any complaints of bullying or harassment will be investigated quickly, effectively and sensitively. Complaints may result in disciplinary action and could lead to expulsion or dismissal (of employees). </w:t>
      </w:r>
    </w:p>
    <w:p w14:paraId="65EE8057" w14:textId="653D99AC" w:rsidR="009442BB" w:rsidRDefault="00886847" w:rsidP="00886847">
      <w:pPr>
        <w:pStyle w:val="ListParagraph"/>
        <w:numPr>
          <w:ilvl w:val="0"/>
          <w:numId w:val="17"/>
        </w:numPr>
        <w:autoSpaceDE w:val="0"/>
        <w:autoSpaceDN w:val="0"/>
        <w:adjustRightInd w:val="0"/>
        <w:rPr>
          <w:rFonts w:asciiTheme="minorHAnsi" w:hAnsiTheme="minorHAnsi" w:cstheme="minorBidi"/>
        </w:rPr>
      </w:pPr>
      <w:r w:rsidRPr="00886847">
        <w:rPr>
          <w:rFonts w:asciiTheme="minorHAnsi" w:hAnsiTheme="minorHAnsi" w:cstheme="minorBidi"/>
        </w:rPr>
        <w:t>False allegations of bullying or harassment will be taken seriously, and further action may be considered.</w:t>
      </w:r>
    </w:p>
    <w:p w14:paraId="04E0C8CB" w14:textId="7A6F3DAB" w:rsidR="00886847" w:rsidRDefault="4040F20A" w:rsidP="00886847">
      <w:pPr>
        <w:pStyle w:val="ListParagraph"/>
        <w:numPr>
          <w:ilvl w:val="0"/>
          <w:numId w:val="17"/>
        </w:numPr>
      </w:pPr>
      <w:r w:rsidRPr="4040F20A">
        <w:rPr>
          <w:rFonts w:asciiTheme="minorHAnsi" w:hAnsiTheme="minorHAnsi" w:cstheme="minorBidi"/>
        </w:rPr>
        <w:t>The College will be proactive in promoting the Anti-Bullying and Harassment Policy.</w:t>
      </w:r>
    </w:p>
    <w:p w14:paraId="23C46E3E" w14:textId="26BC2160" w:rsidR="00AE495A" w:rsidRDefault="00AE495A" w:rsidP="00AE495A">
      <w:pPr>
        <w:autoSpaceDE w:val="0"/>
        <w:autoSpaceDN w:val="0"/>
        <w:adjustRightInd w:val="0"/>
        <w:rPr>
          <w:rFonts w:asciiTheme="minorHAnsi" w:hAnsiTheme="minorHAnsi" w:cstheme="minorHAnsi"/>
          <w:bCs/>
          <w:sz w:val="24"/>
        </w:rPr>
      </w:pPr>
    </w:p>
    <w:p w14:paraId="1A59312D" w14:textId="6ED33C4A" w:rsidR="00AE495A" w:rsidRPr="005E7957" w:rsidRDefault="00AE495A" w:rsidP="00AE495A">
      <w:pPr>
        <w:autoSpaceDE w:val="0"/>
        <w:autoSpaceDN w:val="0"/>
        <w:adjustRightInd w:val="0"/>
        <w:rPr>
          <w:rFonts w:asciiTheme="minorHAnsi" w:hAnsiTheme="minorHAnsi" w:cstheme="minorHAnsi"/>
          <w:b/>
          <w:sz w:val="24"/>
        </w:rPr>
      </w:pPr>
      <w:r w:rsidRPr="005E7957">
        <w:rPr>
          <w:rFonts w:asciiTheme="minorHAnsi" w:hAnsiTheme="minorHAnsi" w:cstheme="minorHAnsi"/>
          <w:b/>
          <w:sz w:val="24"/>
        </w:rPr>
        <w:t>Reporting concerns</w:t>
      </w:r>
    </w:p>
    <w:p w14:paraId="38BCD779" w14:textId="3FA308B6" w:rsidR="00AE495A" w:rsidRDefault="00AE495A" w:rsidP="00AE495A">
      <w:pPr>
        <w:autoSpaceDE w:val="0"/>
        <w:autoSpaceDN w:val="0"/>
        <w:adjustRightInd w:val="0"/>
        <w:rPr>
          <w:rFonts w:asciiTheme="minorHAnsi" w:hAnsiTheme="minorHAnsi" w:cstheme="minorHAnsi"/>
          <w:bCs/>
          <w:sz w:val="24"/>
        </w:rPr>
      </w:pPr>
    </w:p>
    <w:p w14:paraId="6C91FA18" w14:textId="6FA59D15" w:rsidR="00AE495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We will not set a limit to the way in which a concern can be raised but would encourage one of the following actions:</w:t>
      </w:r>
    </w:p>
    <w:p w14:paraId="3F8830C8" w14:textId="66C42FC3" w:rsidR="005E7957" w:rsidRDefault="005E7957" w:rsidP="00886847">
      <w:pPr>
        <w:autoSpaceDE w:val="0"/>
        <w:autoSpaceDN w:val="0"/>
        <w:adjustRightInd w:val="0"/>
        <w:rPr>
          <w:rFonts w:asciiTheme="minorHAnsi" w:hAnsiTheme="minorHAnsi" w:cstheme="minorBidi"/>
          <w:sz w:val="22"/>
          <w:szCs w:val="22"/>
        </w:rPr>
      </w:pPr>
    </w:p>
    <w:p w14:paraId="0F693425" w14:textId="16A037C6" w:rsidR="005E7957"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 xml:space="preserve">Complete a Discrimination, Harassment or Bullying Reporting card – found as an appendix to this policy </w:t>
      </w:r>
      <w:proofErr w:type="gramStart"/>
      <w:r w:rsidRPr="00886847">
        <w:rPr>
          <w:rFonts w:asciiTheme="minorHAnsi" w:hAnsiTheme="minorHAnsi" w:cstheme="minorBidi"/>
        </w:rPr>
        <w:t>and also</w:t>
      </w:r>
      <w:proofErr w:type="gramEnd"/>
      <w:r w:rsidRPr="00886847">
        <w:rPr>
          <w:rFonts w:asciiTheme="minorHAnsi" w:hAnsiTheme="minorHAnsi" w:cstheme="minorBidi"/>
        </w:rPr>
        <w:t xml:space="preserve"> towards the back of the learner handbook (learners and supported people).</w:t>
      </w:r>
    </w:p>
    <w:p w14:paraId="1B8863ED" w14:textId="22B10A93" w:rsidR="00455E93"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Go and speak to somebody with a Bee symbol on their door.</w:t>
      </w:r>
    </w:p>
    <w:p w14:paraId="7CEF686A" w14:textId="427BA023" w:rsidR="007F2500"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Ask to speak to a Designated Safeguarding Person.</w:t>
      </w:r>
    </w:p>
    <w:p w14:paraId="1BBB2BBE" w14:textId="094BCF7F" w:rsidR="0057644E"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Fill in a Feedback form. You can ask a tutor or other member of staff for a form (e.g. by going to reception). Forms are also available on the college website under Student Info – Have your say – Complaint Procedure.</w:t>
      </w:r>
    </w:p>
    <w:p w14:paraId="4ECD5F77" w14:textId="4BAEEE3C" w:rsidR="0057644E"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Speak to a member of staff – they will be able to help you with any of the steps above.</w:t>
      </w:r>
    </w:p>
    <w:p w14:paraId="10F658A7" w14:textId="42150240" w:rsidR="006C4C6E" w:rsidRPr="005E7957" w:rsidRDefault="00886847" w:rsidP="00886847">
      <w:pPr>
        <w:pStyle w:val="ListParagraph"/>
        <w:numPr>
          <w:ilvl w:val="0"/>
          <w:numId w:val="19"/>
        </w:numPr>
        <w:autoSpaceDE w:val="0"/>
        <w:autoSpaceDN w:val="0"/>
        <w:adjustRightInd w:val="0"/>
        <w:rPr>
          <w:rFonts w:asciiTheme="minorHAnsi" w:hAnsiTheme="minorHAnsi" w:cstheme="minorBidi"/>
        </w:rPr>
      </w:pPr>
      <w:r w:rsidRPr="00886847">
        <w:rPr>
          <w:rFonts w:asciiTheme="minorHAnsi" w:hAnsiTheme="minorHAnsi" w:cstheme="minorBidi"/>
        </w:rPr>
        <w:t xml:space="preserve">If employees do not feel that they can talk to their line manager informally, raise a grievance. The Grievance Procedure is available on the Staff Handbook area of SharePoint. </w:t>
      </w:r>
    </w:p>
    <w:p w14:paraId="341E4C1A" w14:textId="77777777" w:rsidR="005B4B96" w:rsidRPr="00DF2BBA" w:rsidRDefault="005B4B96" w:rsidP="005D7886">
      <w:pPr>
        <w:autoSpaceDE w:val="0"/>
        <w:autoSpaceDN w:val="0"/>
        <w:adjustRightInd w:val="0"/>
        <w:rPr>
          <w:rFonts w:asciiTheme="minorHAnsi" w:hAnsiTheme="minorHAnsi" w:cstheme="minorHAnsi"/>
          <w:bCs/>
          <w:sz w:val="24"/>
        </w:rPr>
      </w:pPr>
    </w:p>
    <w:p w14:paraId="78E97A7B" w14:textId="00875BB4" w:rsidR="324C8486" w:rsidRDefault="324C8486" w:rsidP="324C8486">
      <w:pPr>
        <w:rPr>
          <w:rStyle w:val="normaltextrun"/>
          <w:rFonts w:asciiTheme="minorHAnsi" w:hAnsiTheme="minorHAnsi" w:cstheme="minorBidi"/>
          <w:b/>
          <w:bCs/>
          <w:sz w:val="28"/>
          <w:szCs w:val="28"/>
        </w:rPr>
      </w:pPr>
    </w:p>
    <w:p w14:paraId="7AE65AE1" w14:textId="7365DCF5" w:rsidR="324C8486" w:rsidRDefault="324C8486" w:rsidP="324C8486">
      <w:pPr>
        <w:rPr>
          <w:rStyle w:val="normaltextrun"/>
          <w:rFonts w:asciiTheme="minorHAnsi" w:hAnsiTheme="minorHAnsi" w:cstheme="minorBidi"/>
          <w:b/>
          <w:bCs/>
          <w:sz w:val="28"/>
          <w:szCs w:val="28"/>
        </w:rPr>
      </w:pPr>
    </w:p>
    <w:p w14:paraId="6E9FDA61" w14:textId="6EB1ABC6" w:rsidR="324C8486" w:rsidRDefault="324C8486" w:rsidP="324C8486">
      <w:pPr>
        <w:rPr>
          <w:rStyle w:val="normaltextrun"/>
          <w:rFonts w:asciiTheme="minorHAnsi" w:hAnsiTheme="minorHAnsi" w:cstheme="minorBidi"/>
          <w:b/>
          <w:bCs/>
          <w:sz w:val="28"/>
          <w:szCs w:val="28"/>
        </w:rPr>
      </w:pPr>
    </w:p>
    <w:p w14:paraId="2EB53C84" w14:textId="6142AB38" w:rsidR="00D03929" w:rsidRPr="006B1C28" w:rsidRDefault="00DF2BBA" w:rsidP="005D7886">
      <w:pPr>
        <w:autoSpaceDE w:val="0"/>
        <w:autoSpaceDN w:val="0"/>
        <w:adjustRightInd w:val="0"/>
        <w:rPr>
          <w:rFonts w:asciiTheme="minorHAnsi" w:hAnsiTheme="minorHAnsi" w:cstheme="minorHAnsi"/>
          <w:bCs/>
          <w:sz w:val="28"/>
          <w:szCs w:val="28"/>
        </w:rPr>
      </w:pPr>
      <w:r w:rsidRPr="006B1C28">
        <w:rPr>
          <w:rStyle w:val="normaltextrun"/>
          <w:rFonts w:asciiTheme="minorHAnsi" w:hAnsiTheme="minorHAnsi" w:cstheme="minorHAnsi"/>
          <w:b/>
          <w:bCs/>
          <w:sz w:val="28"/>
          <w:szCs w:val="28"/>
        </w:rPr>
        <w:t>Implementation</w:t>
      </w:r>
    </w:p>
    <w:p w14:paraId="64EAF6E0" w14:textId="250DE683" w:rsidR="00AA13A3" w:rsidRPr="00DF2BBA" w:rsidRDefault="00AA13A3" w:rsidP="005D7886">
      <w:pPr>
        <w:autoSpaceDE w:val="0"/>
        <w:autoSpaceDN w:val="0"/>
        <w:adjustRightInd w:val="0"/>
        <w:rPr>
          <w:rFonts w:asciiTheme="minorHAnsi" w:hAnsiTheme="minorHAnsi" w:cstheme="minorHAnsi"/>
          <w:bCs/>
          <w:sz w:val="24"/>
        </w:rPr>
      </w:pPr>
    </w:p>
    <w:p w14:paraId="21510217" w14:textId="76D39C10" w:rsidR="00AA13A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Employees, learners and supported people (were appropriate) will be made aware of this policy through induction and information online. Employees will be given training via Safeguarding training and the reporting system – </w:t>
      </w:r>
      <w:proofErr w:type="spellStart"/>
      <w:r w:rsidRPr="00886847">
        <w:rPr>
          <w:rFonts w:asciiTheme="minorHAnsi" w:hAnsiTheme="minorHAnsi" w:cstheme="minorBidi"/>
          <w:sz w:val="22"/>
          <w:szCs w:val="22"/>
        </w:rPr>
        <w:t>MyConcern</w:t>
      </w:r>
      <w:proofErr w:type="spellEnd"/>
      <w:r w:rsidRPr="00886847">
        <w:rPr>
          <w:rFonts w:asciiTheme="minorHAnsi" w:hAnsiTheme="minorHAnsi" w:cstheme="minorBidi"/>
          <w:sz w:val="22"/>
          <w:szCs w:val="22"/>
        </w:rPr>
        <w:t>.</w:t>
      </w:r>
    </w:p>
    <w:p w14:paraId="5113A996" w14:textId="77777777" w:rsidR="00A54570" w:rsidRPr="00DF2BBA" w:rsidRDefault="00A54570" w:rsidP="005D7886">
      <w:pPr>
        <w:autoSpaceDE w:val="0"/>
        <w:autoSpaceDN w:val="0"/>
        <w:adjustRightInd w:val="0"/>
        <w:rPr>
          <w:rFonts w:asciiTheme="minorHAnsi" w:hAnsiTheme="minorHAnsi" w:cstheme="minorHAnsi"/>
          <w:bCs/>
          <w:sz w:val="24"/>
        </w:rPr>
      </w:pPr>
    </w:p>
    <w:p w14:paraId="3F37823A" w14:textId="3032AEEC" w:rsidR="324C8486" w:rsidRDefault="324C8486" w:rsidP="324C8486">
      <w:pPr>
        <w:rPr>
          <w:rFonts w:asciiTheme="minorHAnsi" w:hAnsiTheme="minorHAnsi" w:cstheme="minorBidi"/>
          <w:b/>
          <w:bCs/>
          <w:sz w:val="28"/>
          <w:szCs w:val="28"/>
        </w:rPr>
      </w:pPr>
    </w:p>
    <w:p w14:paraId="4A88A0F5" w14:textId="39F89090" w:rsidR="00AA13A3" w:rsidRPr="006B1C28" w:rsidRDefault="324C8486" w:rsidP="324C8486">
      <w:pPr>
        <w:autoSpaceDE w:val="0"/>
        <w:autoSpaceDN w:val="0"/>
        <w:adjustRightInd w:val="0"/>
        <w:rPr>
          <w:rFonts w:asciiTheme="minorHAnsi" w:hAnsiTheme="minorHAnsi" w:cstheme="minorBidi"/>
          <w:b/>
          <w:bCs/>
          <w:sz w:val="28"/>
          <w:szCs w:val="28"/>
        </w:rPr>
      </w:pPr>
      <w:r w:rsidRPr="324C8486">
        <w:rPr>
          <w:rFonts w:asciiTheme="minorHAnsi" w:hAnsiTheme="minorHAnsi" w:cstheme="minorBidi"/>
          <w:b/>
          <w:bCs/>
          <w:sz w:val="28"/>
          <w:szCs w:val="28"/>
        </w:rPr>
        <w:t>9Linked documents</w:t>
      </w:r>
    </w:p>
    <w:p w14:paraId="7B3AE90C" w14:textId="1E0B6068" w:rsidR="00AA13A3" w:rsidRPr="00DF2BBA" w:rsidRDefault="00AA13A3" w:rsidP="005D7886">
      <w:pPr>
        <w:autoSpaceDE w:val="0"/>
        <w:autoSpaceDN w:val="0"/>
        <w:adjustRightInd w:val="0"/>
        <w:rPr>
          <w:rFonts w:asciiTheme="minorHAnsi" w:hAnsiTheme="minorHAnsi" w:cstheme="minorHAnsi"/>
          <w:bCs/>
          <w:sz w:val="24"/>
        </w:rPr>
      </w:pPr>
    </w:p>
    <w:p w14:paraId="357E30C0" w14:textId="6C836BA7" w:rsidR="00AA13A3"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 xml:space="preserve">CCP Equality and Diversity Policy </w:t>
      </w:r>
    </w:p>
    <w:p w14:paraId="08C5C535" w14:textId="1C94DD9D" w:rsidR="00440327"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CCP Challenging Behaviour Policy</w:t>
      </w:r>
    </w:p>
    <w:p w14:paraId="63E98026" w14:textId="3B43BAA1" w:rsidR="00AC357E"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CCP Learner Disciplinary Policy</w:t>
      </w:r>
    </w:p>
    <w:p w14:paraId="305B8F7A" w14:textId="03D85EA2" w:rsidR="00AB2385"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CCP Learner Handbook</w:t>
      </w:r>
    </w:p>
    <w:p w14:paraId="1EB3255A" w14:textId="1280551C" w:rsidR="0089448B" w:rsidRPr="00DF2BBA" w:rsidRDefault="324C8486" w:rsidP="324C8486">
      <w:pPr>
        <w:autoSpaceDE w:val="0"/>
        <w:autoSpaceDN w:val="0"/>
        <w:adjustRightInd w:val="0"/>
        <w:rPr>
          <w:rFonts w:asciiTheme="minorHAnsi" w:hAnsiTheme="minorHAnsi" w:cstheme="minorBidi"/>
          <w:sz w:val="22"/>
          <w:szCs w:val="22"/>
        </w:rPr>
      </w:pPr>
      <w:r w:rsidRPr="324C8486">
        <w:rPr>
          <w:rFonts w:asciiTheme="minorHAnsi" w:hAnsiTheme="minorHAnsi" w:cstheme="minorBidi"/>
          <w:sz w:val="22"/>
          <w:szCs w:val="22"/>
        </w:rPr>
        <w:t>CCP Safeguarding Policy</w:t>
      </w:r>
    </w:p>
    <w:p w14:paraId="56F4586C" w14:textId="0E6E67C3" w:rsidR="324C8486" w:rsidRDefault="324C8486" w:rsidP="324C8486">
      <w:pPr>
        <w:rPr>
          <w:rFonts w:asciiTheme="minorHAnsi" w:hAnsiTheme="minorHAnsi" w:cstheme="minorBidi"/>
          <w:sz w:val="22"/>
          <w:szCs w:val="22"/>
        </w:rPr>
      </w:pPr>
      <w:r w:rsidRPr="324C8486">
        <w:rPr>
          <w:rFonts w:asciiTheme="minorHAnsi" w:hAnsiTheme="minorHAnsi" w:cstheme="minorBidi"/>
          <w:sz w:val="22"/>
          <w:szCs w:val="22"/>
        </w:rPr>
        <w:t>CCP Online Safety Policy</w:t>
      </w:r>
    </w:p>
    <w:p w14:paraId="179BD638" w14:textId="195D75CC" w:rsidR="00AA13A3"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PCC Code of Conduct (employees)</w:t>
      </w:r>
    </w:p>
    <w:p w14:paraId="317CBF78" w14:textId="04D6AC69" w:rsidR="00AC357E"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PCC Grievance Procedure (employees)</w:t>
      </w:r>
    </w:p>
    <w:p w14:paraId="3AA0ED1F" w14:textId="6C24072E" w:rsidR="00A97B1B" w:rsidRPr="00DF2BBA" w:rsidRDefault="00886847" w:rsidP="00886847">
      <w:pPr>
        <w:autoSpaceDE w:val="0"/>
        <w:autoSpaceDN w:val="0"/>
        <w:adjustRightInd w:val="0"/>
        <w:rPr>
          <w:rFonts w:asciiTheme="minorHAnsi" w:hAnsiTheme="minorHAnsi" w:cstheme="minorBidi"/>
          <w:sz w:val="22"/>
          <w:szCs w:val="22"/>
        </w:rPr>
      </w:pPr>
      <w:r w:rsidRPr="00886847">
        <w:rPr>
          <w:rFonts w:asciiTheme="minorHAnsi" w:hAnsiTheme="minorHAnsi" w:cstheme="minorBidi"/>
          <w:sz w:val="22"/>
          <w:szCs w:val="22"/>
        </w:rPr>
        <w:t>PCC Disciplinary Policy (employees)</w:t>
      </w:r>
    </w:p>
    <w:p w14:paraId="4712F702" w14:textId="77777777" w:rsidR="00CE6114" w:rsidRPr="00DF2BBA" w:rsidRDefault="00CE6114" w:rsidP="00725F1A">
      <w:pPr>
        <w:autoSpaceDE w:val="0"/>
        <w:autoSpaceDN w:val="0"/>
        <w:adjustRightInd w:val="0"/>
        <w:rPr>
          <w:rFonts w:asciiTheme="minorHAnsi" w:hAnsiTheme="minorHAnsi" w:cstheme="minorHAnsi"/>
          <w:bCs/>
          <w:sz w:val="24"/>
        </w:rPr>
      </w:pPr>
    </w:p>
    <w:p w14:paraId="12071CD9" w14:textId="77777777" w:rsidR="00140ACE" w:rsidRPr="00DF2BBA" w:rsidRDefault="00140ACE" w:rsidP="001372E3">
      <w:pPr>
        <w:pStyle w:val="paragraph"/>
        <w:spacing w:before="0" w:beforeAutospacing="0" w:after="0" w:afterAutospacing="0"/>
        <w:textAlignment w:val="baseline"/>
        <w:rPr>
          <w:rStyle w:val="normaltextrun"/>
          <w:rFonts w:asciiTheme="minorHAnsi" w:hAnsiTheme="minorHAnsi" w:cstheme="minorHAnsi"/>
          <w:b/>
          <w:bCs/>
        </w:rPr>
      </w:pPr>
    </w:p>
    <w:p w14:paraId="4A82809F" w14:textId="77777777" w:rsidR="00C43F7A" w:rsidRPr="006B1C28" w:rsidRDefault="001372E3" w:rsidP="001372E3">
      <w:pPr>
        <w:pStyle w:val="paragraph"/>
        <w:spacing w:before="0" w:beforeAutospacing="0" w:after="0" w:afterAutospacing="0"/>
        <w:textAlignment w:val="baseline"/>
        <w:rPr>
          <w:rStyle w:val="normaltextrun"/>
          <w:rFonts w:asciiTheme="minorHAnsi" w:hAnsiTheme="minorHAnsi" w:cstheme="minorHAnsi"/>
          <w:sz w:val="28"/>
          <w:szCs w:val="28"/>
        </w:rPr>
      </w:pPr>
      <w:r w:rsidRPr="006B1C28">
        <w:rPr>
          <w:rStyle w:val="normaltextrun"/>
          <w:rFonts w:asciiTheme="minorHAnsi" w:hAnsiTheme="minorHAnsi" w:cstheme="minorHAnsi"/>
          <w:b/>
          <w:bCs/>
          <w:sz w:val="28"/>
          <w:szCs w:val="28"/>
        </w:rPr>
        <w:t xml:space="preserve">Monitoring and Impact Assessment </w:t>
      </w:r>
    </w:p>
    <w:p w14:paraId="401E7582" w14:textId="77777777" w:rsidR="00C43F7A" w:rsidRDefault="00C43F7A" w:rsidP="001372E3">
      <w:pPr>
        <w:pStyle w:val="paragraph"/>
        <w:spacing w:before="0" w:beforeAutospacing="0" w:after="0" w:afterAutospacing="0"/>
        <w:textAlignment w:val="baseline"/>
        <w:rPr>
          <w:rStyle w:val="normaltextrun"/>
          <w:rFonts w:asciiTheme="minorHAnsi" w:hAnsiTheme="minorHAnsi" w:cstheme="minorHAnsi"/>
        </w:rPr>
      </w:pPr>
    </w:p>
    <w:p w14:paraId="1F940E26" w14:textId="77777777" w:rsidR="00766C14" w:rsidRDefault="00886847" w:rsidP="00886847">
      <w:pPr>
        <w:pStyle w:val="paragraph"/>
        <w:spacing w:before="0" w:beforeAutospacing="0" w:after="0" w:afterAutospacing="0"/>
        <w:textAlignment w:val="baseline"/>
        <w:rPr>
          <w:rStyle w:val="normaltextrun"/>
          <w:rFonts w:asciiTheme="minorHAnsi" w:hAnsiTheme="minorHAnsi" w:cstheme="minorBidi"/>
          <w:sz w:val="22"/>
          <w:szCs w:val="22"/>
        </w:rPr>
      </w:pPr>
      <w:r w:rsidRPr="00886847">
        <w:rPr>
          <w:rStyle w:val="normaltextrun"/>
          <w:rFonts w:asciiTheme="minorHAnsi" w:hAnsiTheme="minorHAnsi" w:cstheme="minorBidi"/>
          <w:sz w:val="22"/>
          <w:szCs w:val="22"/>
        </w:rPr>
        <w:t xml:space="preserve">This policy will be reviewed annually but may be revised throughout the year </w:t>
      </w:r>
      <w:proofErr w:type="gramStart"/>
      <w:r w:rsidRPr="00886847">
        <w:rPr>
          <w:rStyle w:val="normaltextrun"/>
          <w:rFonts w:asciiTheme="minorHAnsi" w:hAnsiTheme="minorHAnsi" w:cstheme="minorBidi"/>
          <w:sz w:val="22"/>
          <w:szCs w:val="22"/>
        </w:rPr>
        <w:t>in the event that</w:t>
      </w:r>
      <w:proofErr w:type="gramEnd"/>
      <w:r w:rsidRPr="00886847">
        <w:rPr>
          <w:rStyle w:val="normaltextrun"/>
          <w:rFonts w:asciiTheme="minorHAnsi" w:hAnsiTheme="minorHAnsi" w:cstheme="minorBidi"/>
          <w:sz w:val="22"/>
          <w:szCs w:val="22"/>
        </w:rPr>
        <w:t xml:space="preserve"> new legislation or guidance comes into effect.</w:t>
      </w:r>
    </w:p>
    <w:p w14:paraId="39E8AD58" w14:textId="77777777" w:rsidR="00766C14" w:rsidRDefault="00766C14" w:rsidP="00886847">
      <w:pPr>
        <w:pStyle w:val="paragraph"/>
        <w:spacing w:before="0" w:beforeAutospacing="0" w:after="0" w:afterAutospacing="0"/>
        <w:textAlignment w:val="baseline"/>
        <w:rPr>
          <w:rStyle w:val="normaltextrun"/>
          <w:rFonts w:asciiTheme="minorHAnsi" w:hAnsiTheme="minorHAnsi" w:cstheme="minorBidi"/>
          <w:sz w:val="22"/>
          <w:szCs w:val="22"/>
        </w:rPr>
      </w:pPr>
    </w:p>
    <w:p w14:paraId="5A590003" w14:textId="1E066F32" w:rsidR="001372E3" w:rsidRPr="00DF2BBA" w:rsidRDefault="4040F20A" w:rsidP="4040F20A">
      <w:pPr>
        <w:pStyle w:val="paragraph"/>
        <w:spacing w:before="0" w:beforeAutospacing="0" w:after="0" w:afterAutospacing="0"/>
        <w:textAlignment w:val="baseline"/>
        <w:rPr>
          <w:rStyle w:val="eop"/>
          <w:rFonts w:asciiTheme="minorHAnsi" w:hAnsiTheme="minorHAnsi" w:cstheme="minorBidi"/>
          <w:sz w:val="22"/>
          <w:szCs w:val="22"/>
        </w:rPr>
      </w:pPr>
      <w:r w:rsidRPr="4040F20A">
        <w:rPr>
          <w:rStyle w:val="normaltextrun"/>
          <w:rFonts w:asciiTheme="minorHAnsi" w:hAnsiTheme="minorHAnsi" w:cstheme="minorBidi"/>
          <w:sz w:val="22"/>
          <w:szCs w:val="22"/>
        </w:rPr>
        <w:t>Impact Assessment approved by the Equality and Diversity Task Group on 23</w:t>
      </w:r>
      <w:r w:rsidRPr="4040F20A">
        <w:rPr>
          <w:rStyle w:val="eop"/>
          <w:rFonts w:asciiTheme="minorHAnsi" w:hAnsiTheme="minorHAnsi" w:cstheme="minorBidi"/>
          <w:sz w:val="22"/>
          <w:szCs w:val="22"/>
        </w:rPr>
        <w:t>/12/2019</w:t>
      </w:r>
    </w:p>
    <w:p w14:paraId="2362691B" w14:textId="77777777"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r w:rsidRPr="00DF2BBA">
        <w:rPr>
          <w:rStyle w:val="eop"/>
          <w:rFonts w:asciiTheme="minorHAnsi" w:hAnsiTheme="minorHAnsi" w:cstheme="minorHAnsi"/>
        </w:rPr>
        <w:t> </w:t>
      </w:r>
    </w:p>
    <w:p w14:paraId="1166E782" w14:textId="412AED74" w:rsidR="001372E3" w:rsidRPr="00DF2BBA" w:rsidRDefault="001372E3" w:rsidP="001372E3">
      <w:pPr>
        <w:pStyle w:val="paragraph"/>
        <w:spacing w:before="0" w:beforeAutospacing="0" w:after="0" w:afterAutospacing="0"/>
        <w:textAlignment w:val="baseline"/>
        <w:rPr>
          <w:rFonts w:asciiTheme="minorHAnsi" w:hAnsiTheme="minorHAnsi" w:cstheme="minorHAnsi"/>
          <w:sz w:val="18"/>
          <w:szCs w:val="18"/>
        </w:rPr>
      </w:pPr>
      <w:r w:rsidRPr="00DF2BBA">
        <w:rPr>
          <w:rStyle w:val="normaltextrun"/>
          <w:rFonts w:asciiTheme="minorHAnsi" w:hAnsiTheme="minorHAnsi" w:cstheme="minorHAnsi"/>
          <w:b/>
          <w:bCs/>
        </w:rPr>
        <w:t xml:space="preserve">Latest Governing Board Approval Date: </w:t>
      </w:r>
      <w:r w:rsidR="005C05EA">
        <w:rPr>
          <w:rStyle w:val="normaltextrun"/>
          <w:rFonts w:asciiTheme="minorHAnsi" w:hAnsiTheme="minorHAnsi" w:cstheme="minorHAnsi"/>
          <w:b/>
          <w:bCs/>
        </w:rPr>
        <w:t>02/07/20</w:t>
      </w:r>
      <w:r w:rsidRPr="00DF2BBA">
        <w:rPr>
          <w:rStyle w:val="normaltextrun"/>
          <w:rFonts w:asciiTheme="minorHAnsi" w:hAnsiTheme="minorHAnsi" w:cstheme="minorHAnsi"/>
          <w:b/>
          <w:bCs/>
        </w:rPr>
        <w:t xml:space="preserve"> </w:t>
      </w:r>
    </w:p>
    <w:p w14:paraId="33CC30A2" w14:textId="77777777" w:rsidR="001372E3" w:rsidRPr="00DF2BBA" w:rsidRDefault="001372E3" w:rsidP="001372E3">
      <w:pPr>
        <w:autoSpaceDE w:val="0"/>
        <w:autoSpaceDN w:val="0"/>
        <w:adjustRightInd w:val="0"/>
        <w:rPr>
          <w:rFonts w:asciiTheme="minorHAnsi" w:hAnsiTheme="minorHAnsi" w:cstheme="minorHAnsi"/>
          <w:b/>
          <w:sz w:val="24"/>
        </w:rPr>
      </w:pPr>
    </w:p>
    <w:p w14:paraId="3B72787D" w14:textId="77777777" w:rsidR="001372E3" w:rsidRPr="00DF2BBA" w:rsidRDefault="001372E3" w:rsidP="001372E3">
      <w:pPr>
        <w:autoSpaceDE w:val="0"/>
        <w:autoSpaceDN w:val="0"/>
        <w:adjustRightInd w:val="0"/>
        <w:rPr>
          <w:rFonts w:asciiTheme="minorHAnsi" w:hAnsiTheme="minorHAnsi" w:cstheme="minorHAnsi"/>
          <w:b/>
          <w:sz w:val="24"/>
        </w:rPr>
      </w:pPr>
    </w:p>
    <w:p w14:paraId="762651E1" w14:textId="4B2596B5" w:rsidR="223D3F36" w:rsidRDefault="223D3F36" w:rsidP="223D3F36">
      <w:r>
        <w:br w:type="page"/>
      </w:r>
    </w:p>
    <w:p w14:paraId="66600A6B" w14:textId="57B2E688" w:rsidR="00291C3E" w:rsidRDefault="00291C3E" w:rsidP="00291C3E">
      <w:pPr>
        <w:spacing w:line="222" w:lineRule="auto"/>
        <w:ind w:right="1200"/>
        <w:rPr>
          <w:rFonts w:ascii="Arial" w:eastAsia="Arial" w:hAnsi="Arial"/>
          <w:b/>
          <w:color w:val="009EC7"/>
          <w:sz w:val="32"/>
        </w:rPr>
      </w:pPr>
      <w:r>
        <w:rPr>
          <w:rFonts w:ascii="Arial" w:eastAsia="Arial" w:hAnsi="Arial"/>
          <w:b/>
          <w:color w:val="009EC7"/>
          <w:sz w:val="32"/>
        </w:rPr>
        <w:lastRenderedPageBreak/>
        <w:t>Appendix</w:t>
      </w:r>
    </w:p>
    <w:p w14:paraId="5C2704A5" w14:textId="0E971542" w:rsidR="00291C3E" w:rsidRDefault="00291C3E" w:rsidP="72B1CA6E">
      <w:pPr>
        <w:spacing w:line="222" w:lineRule="auto"/>
        <w:ind w:right="1200"/>
        <w:rPr>
          <w:rFonts w:ascii="Arial" w:eastAsia="Arial" w:hAnsi="Arial"/>
          <w:b/>
          <w:bCs/>
          <w:color w:val="009EC7"/>
          <w:sz w:val="32"/>
          <w:szCs w:val="32"/>
        </w:rPr>
      </w:pPr>
      <w:r>
        <w:rPr>
          <w:noProof/>
        </w:rPr>
        <w:drawing>
          <wp:anchor distT="0" distB="0" distL="114300" distR="114300" simplePos="0" relativeHeight="251676672" behindDoc="1" locked="0" layoutInCell="1" allowOverlap="1" wp14:anchorId="747E9524" wp14:editId="5C58592D">
            <wp:simplePos x="0" y="0"/>
            <wp:positionH relativeFrom="column">
              <wp:posOffset>-352425</wp:posOffset>
            </wp:positionH>
            <wp:positionV relativeFrom="paragraph">
              <wp:posOffset>79375</wp:posOffset>
            </wp:positionV>
            <wp:extent cx="5649595" cy="6489065"/>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9595" cy="6489065"/>
                    </a:xfrm>
                    <a:prstGeom prst="rect">
                      <a:avLst/>
                    </a:prstGeom>
                    <a:noFill/>
                  </pic:spPr>
                </pic:pic>
              </a:graphicData>
            </a:graphic>
            <wp14:sizeRelH relativeFrom="page">
              <wp14:pctWidth>0</wp14:pctWidth>
            </wp14:sizeRelH>
            <wp14:sizeRelV relativeFrom="page">
              <wp14:pctHeight>0</wp14:pctHeight>
            </wp14:sizeRelV>
          </wp:anchor>
        </w:drawing>
      </w:r>
      <w:r w:rsidR="72B1CA6E" w:rsidRPr="72B1CA6E">
        <w:rPr>
          <w:rFonts w:ascii="Arial" w:eastAsia="Arial" w:hAnsi="Arial"/>
          <w:b/>
          <w:bCs/>
          <w:color w:val="009EC7"/>
          <w:sz w:val="32"/>
          <w:szCs w:val="32"/>
        </w:rPr>
        <w:t>DISCRIMINATION, HARASSMENT OR BULLYING REPORTING CARD</w:t>
      </w:r>
    </w:p>
    <w:p w14:paraId="6EAD9174" w14:textId="026F2957" w:rsidR="223D3F36" w:rsidRDefault="223D3F36" w:rsidP="223D3F36"/>
    <w:sectPr w:rsidR="223D3F36" w:rsidSect="003B097D">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3322" w14:textId="77777777" w:rsidR="00944802" w:rsidRDefault="00944802" w:rsidP="003B097D">
      <w:r>
        <w:separator/>
      </w:r>
    </w:p>
  </w:endnote>
  <w:endnote w:type="continuationSeparator" w:id="0">
    <w:p w14:paraId="0A51A61F" w14:textId="77777777" w:rsidR="00944802" w:rsidRDefault="00944802" w:rsidP="003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E38D" w14:textId="77777777" w:rsidR="00D86A34" w:rsidRDefault="00D8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F1A1" w14:textId="503CCF24" w:rsidR="00D86A34" w:rsidRDefault="00D86A34">
    <w:pPr>
      <w:pStyle w:val="Footer"/>
    </w:pPr>
    <w:r>
      <w:t>CCP</w:t>
    </w:r>
    <w:r w:rsidR="007D0844">
      <w:t>Oct20-SH9m-HR7c</w:t>
    </w:r>
    <w:bookmarkStart w:id="0" w:name="_GoBack"/>
    <w:bookmarkEnd w:id="0"/>
  </w:p>
  <w:p w14:paraId="6D20F27B" w14:textId="77777777" w:rsidR="00D86A34" w:rsidRDefault="00D86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1AE9" w14:textId="77777777" w:rsidR="00D86A34" w:rsidRDefault="00D8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F43B" w14:textId="77777777" w:rsidR="00944802" w:rsidRDefault="00944802" w:rsidP="003B097D">
      <w:r>
        <w:separator/>
      </w:r>
    </w:p>
  </w:footnote>
  <w:footnote w:type="continuationSeparator" w:id="0">
    <w:p w14:paraId="4CC6F1E9" w14:textId="77777777" w:rsidR="00944802" w:rsidRDefault="00944802" w:rsidP="003B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3E79" w14:textId="77777777" w:rsidR="00D86A34" w:rsidRDefault="00D8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AA51" w14:textId="77777777" w:rsidR="00B21FB8" w:rsidRDefault="00B21FB8" w:rsidP="009525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69C3" w14:textId="77777777" w:rsidR="00D86A34" w:rsidRDefault="00D8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63"/>
    <w:multiLevelType w:val="hybridMultilevel"/>
    <w:tmpl w:val="2D3008BA"/>
    <w:lvl w:ilvl="0" w:tplc="D000394A">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F6067"/>
    <w:multiLevelType w:val="hybridMultilevel"/>
    <w:tmpl w:val="104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69B"/>
    <w:multiLevelType w:val="hybridMultilevel"/>
    <w:tmpl w:val="BD58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67A5"/>
    <w:multiLevelType w:val="hybridMultilevel"/>
    <w:tmpl w:val="D4A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40EE6"/>
    <w:multiLevelType w:val="hybridMultilevel"/>
    <w:tmpl w:val="631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3C69"/>
    <w:multiLevelType w:val="hybridMultilevel"/>
    <w:tmpl w:val="8880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84D6A"/>
    <w:multiLevelType w:val="hybridMultilevel"/>
    <w:tmpl w:val="4F4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75B71"/>
    <w:multiLevelType w:val="hybridMultilevel"/>
    <w:tmpl w:val="8EF83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91AB4"/>
    <w:multiLevelType w:val="hybridMultilevel"/>
    <w:tmpl w:val="2AC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93214"/>
    <w:multiLevelType w:val="hybridMultilevel"/>
    <w:tmpl w:val="E5E8A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0F15801"/>
    <w:multiLevelType w:val="hybridMultilevel"/>
    <w:tmpl w:val="BE4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0CD7"/>
    <w:multiLevelType w:val="hybridMultilevel"/>
    <w:tmpl w:val="76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32C9E"/>
    <w:multiLevelType w:val="hybridMultilevel"/>
    <w:tmpl w:val="AEBC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55A1F"/>
    <w:multiLevelType w:val="hybridMultilevel"/>
    <w:tmpl w:val="3474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566EF4"/>
    <w:multiLevelType w:val="hybridMultilevel"/>
    <w:tmpl w:val="8C869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F32EFD"/>
    <w:multiLevelType w:val="hybridMultilevel"/>
    <w:tmpl w:val="C1FE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61C"/>
    <w:multiLevelType w:val="hybridMultilevel"/>
    <w:tmpl w:val="F73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5526E"/>
    <w:multiLevelType w:val="hybridMultilevel"/>
    <w:tmpl w:val="017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AF4862"/>
    <w:multiLevelType w:val="hybridMultilevel"/>
    <w:tmpl w:val="6AE41E20"/>
    <w:lvl w:ilvl="0" w:tplc="D48A4ECE">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13"/>
  </w:num>
  <w:num w:numId="5">
    <w:abstractNumId w:val="18"/>
  </w:num>
  <w:num w:numId="6">
    <w:abstractNumId w:val="17"/>
  </w:num>
  <w:num w:numId="7">
    <w:abstractNumId w:val="6"/>
  </w:num>
  <w:num w:numId="8">
    <w:abstractNumId w:val="5"/>
  </w:num>
  <w:num w:numId="9">
    <w:abstractNumId w:val="0"/>
  </w:num>
  <w:num w:numId="10">
    <w:abstractNumId w:val="9"/>
  </w:num>
  <w:num w:numId="11">
    <w:abstractNumId w:val="10"/>
  </w:num>
  <w:num w:numId="12">
    <w:abstractNumId w:val="4"/>
  </w:num>
  <w:num w:numId="13">
    <w:abstractNumId w:val="7"/>
  </w:num>
  <w:num w:numId="14">
    <w:abstractNumId w:val="14"/>
  </w:num>
  <w:num w:numId="15">
    <w:abstractNumId w:val="11"/>
  </w:num>
  <w:num w:numId="16">
    <w:abstractNumId w:val="3"/>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8"/>
    <w:rsid w:val="00000EFC"/>
    <w:rsid w:val="00001E27"/>
    <w:rsid w:val="0003507E"/>
    <w:rsid w:val="000705EB"/>
    <w:rsid w:val="00082DAD"/>
    <w:rsid w:val="0008454D"/>
    <w:rsid w:val="000877EF"/>
    <w:rsid w:val="00093CE8"/>
    <w:rsid w:val="000A6ED8"/>
    <w:rsid w:val="000B2287"/>
    <w:rsid w:val="000C223A"/>
    <w:rsid w:val="000C463A"/>
    <w:rsid w:val="000C6397"/>
    <w:rsid w:val="000E36BA"/>
    <w:rsid w:val="000F6576"/>
    <w:rsid w:val="001029F4"/>
    <w:rsid w:val="00111B95"/>
    <w:rsid w:val="00114CCB"/>
    <w:rsid w:val="001334FC"/>
    <w:rsid w:val="001339FC"/>
    <w:rsid w:val="001343A0"/>
    <w:rsid w:val="001372E3"/>
    <w:rsid w:val="00140ACE"/>
    <w:rsid w:val="001556F4"/>
    <w:rsid w:val="00156E88"/>
    <w:rsid w:val="001630A4"/>
    <w:rsid w:val="00170184"/>
    <w:rsid w:val="001736E6"/>
    <w:rsid w:val="00176C6D"/>
    <w:rsid w:val="00190630"/>
    <w:rsid w:val="001B1F66"/>
    <w:rsid w:val="001B76DF"/>
    <w:rsid w:val="001B79A8"/>
    <w:rsid w:val="001C228D"/>
    <w:rsid w:val="001F0455"/>
    <w:rsid w:val="00251EEF"/>
    <w:rsid w:val="00263906"/>
    <w:rsid w:val="00272E27"/>
    <w:rsid w:val="0027450F"/>
    <w:rsid w:val="00285629"/>
    <w:rsid w:val="00291C3E"/>
    <w:rsid w:val="002C5A88"/>
    <w:rsid w:val="002E49EE"/>
    <w:rsid w:val="002E5F38"/>
    <w:rsid w:val="003039A4"/>
    <w:rsid w:val="00316738"/>
    <w:rsid w:val="003222AB"/>
    <w:rsid w:val="0033237D"/>
    <w:rsid w:val="00342C79"/>
    <w:rsid w:val="00352D70"/>
    <w:rsid w:val="00360D4E"/>
    <w:rsid w:val="00361812"/>
    <w:rsid w:val="00384C84"/>
    <w:rsid w:val="003A19B0"/>
    <w:rsid w:val="003B097D"/>
    <w:rsid w:val="003B7FE2"/>
    <w:rsid w:val="003C42B4"/>
    <w:rsid w:val="003F7DDC"/>
    <w:rsid w:val="00416706"/>
    <w:rsid w:val="00422127"/>
    <w:rsid w:val="004303BC"/>
    <w:rsid w:val="004331B1"/>
    <w:rsid w:val="00437404"/>
    <w:rsid w:val="00440327"/>
    <w:rsid w:val="004550FB"/>
    <w:rsid w:val="00455E93"/>
    <w:rsid w:val="00456308"/>
    <w:rsid w:val="0046159E"/>
    <w:rsid w:val="004A4FCF"/>
    <w:rsid w:val="004B6E26"/>
    <w:rsid w:val="00503678"/>
    <w:rsid w:val="005176E4"/>
    <w:rsid w:val="00525B9B"/>
    <w:rsid w:val="00532A11"/>
    <w:rsid w:val="00534526"/>
    <w:rsid w:val="00555DF7"/>
    <w:rsid w:val="00561659"/>
    <w:rsid w:val="0057644E"/>
    <w:rsid w:val="005834FC"/>
    <w:rsid w:val="00595B63"/>
    <w:rsid w:val="005A4B38"/>
    <w:rsid w:val="005B395F"/>
    <w:rsid w:val="005B4B96"/>
    <w:rsid w:val="005B5E55"/>
    <w:rsid w:val="005C05EA"/>
    <w:rsid w:val="005D7886"/>
    <w:rsid w:val="005E0753"/>
    <w:rsid w:val="005E7957"/>
    <w:rsid w:val="005F3D3C"/>
    <w:rsid w:val="006141B9"/>
    <w:rsid w:val="0062568A"/>
    <w:rsid w:val="00636423"/>
    <w:rsid w:val="0063683F"/>
    <w:rsid w:val="006454BD"/>
    <w:rsid w:val="0065641B"/>
    <w:rsid w:val="00681E32"/>
    <w:rsid w:val="006B1C28"/>
    <w:rsid w:val="006B6A55"/>
    <w:rsid w:val="006C40FC"/>
    <w:rsid w:val="006C4310"/>
    <w:rsid w:val="006C4C6E"/>
    <w:rsid w:val="006D6459"/>
    <w:rsid w:val="006E1C5F"/>
    <w:rsid w:val="006F3DC6"/>
    <w:rsid w:val="00724569"/>
    <w:rsid w:val="00725F1A"/>
    <w:rsid w:val="00740597"/>
    <w:rsid w:val="00743642"/>
    <w:rsid w:val="00766C14"/>
    <w:rsid w:val="007903A0"/>
    <w:rsid w:val="00793C5D"/>
    <w:rsid w:val="00795EAB"/>
    <w:rsid w:val="007A029D"/>
    <w:rsid w:val="007C7AD6"/>
    <w:rsid w:val="007D0844"/>
    <w:rsid w:val="007D09D9"/>
    <w:rsid w:val="007D7729"/>
    <w:rsid w:val="007F2500"/>
    <w:rsid w:val="007F3325"/>
    <w:rsid w:val="008103EC"/>
    <w:rsid w:val="00830051"/>
    <w:rsid w:val="008366F7"/>
    <w:rsid w:val="00856489"/>
    <w:rsid w:val="008676A2"/>
    <w:rsid w:val="00870891"/>
    <w:rsid w:val="0088205E"/>
    <w:rsid w:val="00886847"/>
    <w:rsid w:val="0089420B"/>
    <w:rsid w:val="0089448B"/>
    <w:rsid w:val="008B5775"/>
    <w:rsid w:val="008C1AA0"/>
    <w:rsid w:val="008C1D35"/>
    <w:rsid w:val="008D116E"/>
    <w:rsid w:val="008D6C6C"/>
    <w:rsid w:val="008D6EAA"/>
    <w:rsid w:val="008E2783"/>
    <w:rsid w:val="008F7A63"/>
    <w:rsid w:val="009442BB"/>
    <w:rsid w:val="00944802"/>
    <w:rsid w:val="009525BE"/>
    <w:rsid w:val="009C2205"/>
    <w:rsid w:val="009C51F8"/>
    <w:rsid w:val="009D492D"/>
    <w:rsid w:val="009F3168"/>
    <w:rsid w:val="009F5169"/>
    <w:rsid w:val="00A07549"/>
    <w:rsid w:val="00A34B7B"/>
    <w:rsid w:val="00A46B45"/>
    <w:rsid w:val="00A54570"/>
    <w:rsid w:val="00A83874"/>
    <w:rsid w:val="00A94812"/>
    <w:rsid w:val="00A97B1B"/>
    <w:rsid w:val="00AA13A3"/>
    <w:rsid w:val="00AA1418"/>
    <w:rsid w:val="00AB19E6"/>
    <w:rsid w:val="00AB2385"/>
    <w:rsid w:val="00AB7952"/>
    <w:rsid w:val="00AC357E"/>
    <w:rsid w:val="00AD3BB8"/>
    <w:rsid w:val="00AD7F08"/>
    <w:rsid w:val="00AE21CE"/>
    <w:rsid w:val="00AE495A"/>
    <w:rsid w:val="00AF3D21"/>
    <w:rsid w:val="00AF3F17"/>
    <w:rsid w:val="00B01C74"/>
    <w:rsid w:val="00B06057"/>
    <w:rsid w:val="00B15B50"/>
    <w:rsid w:val="00B21FB8"/>
    <w:rsid w:val="00B30337"/>
    <w:rsid w:val="00B337B6"/>
    <w:rsid w:val="00B33A00"/>
    <w:rsid w:val="00B347D2"/>
    <w:rsid w:val="00B34CF4"/>
    <w:rsid w:val="00B808C8"/>
    <w:rsid w:val="00B83F87"/>
    <w:rsid w:val="00B83FC8"/>
    <w:rsid w:val="00B92B7F"/>
    <w:rsid w:val="00BA2A20"/>
    <w:rsid w:val="00BC6C99"/>
    <w:rsid w:val="00BD20D2"/>
    <w:rsid w:val="00BF0455"/>
    <w:rsid w:val="00BF654D"/>
    <w:rsid w:val="00C01EBA"/>
    <w:rsid w:val="00C150D0"/>
    <w:rsid w:val="00C17D9F"/>
    <w:rsid w:val="00C26C76"/>
    <w:rsid w:val="00C42A46"/>
    <w:rsid w:val="00C43F7A"/>
    <w:rsid w:val="00C537F3"/>
    <w:rsid w:val="00C87ACD"/>
    <w:rsid w:val="00C94EC8"/>
    <w:rsid w:val="00CB4023"/>
    <w:rsid w:val="00CC176F"/>
    <w:rsid w:val="00CC210C"/>
    <w:rsid w:val="00CE1F22"/>
    <w:rsid w:val="00CE6114"/>
    <w:rsid w:val="00CF2AFC"/>
    <w:rsid w:val="00D0232D"/>
    <w:rsid w:val="00D03929"/>
    <w:rsid w:val="00D069D7"/>
    <w:rsid w:val="00D625BE"/>
    <w:rsid w:val="00D715F8"/>
    <w:rsid w:val="00D75363"/>
    <w:rsid w:val="00D86A34"/>
    <w:rsid w:val="00DA0C89"/>
    <w:rsid w:val="00DA14BA"/>
    <w:rsid w:val="00DA2F64"/>
    <w:rsid w:val="00DA5E0C"/>
    <w:rsid w:val="00DD11F1"/>
    <w:rsid w:val="00DF2BBA"/>
    <w:rsid w:val="00E11CFF"/>
    <w:rsid w:val="00E259D7"/>
    <w:rsid w:val="00E51D72"/>
    <w:rsid w:val="00E53D89"/>
    <w:rsid w:val="00E66FD9"/>
    <w:rsid w:val="00E71F3A"/>
    <w:rsid w:val="00E7590B"/>
    <w:rsid w:val="00EB48A4"/>
    <w:rsid w:val="00EC78C4"/>
    <w:rsid w:val="00ED2686"/>
    <w:rsid w:val="00EF5813"/>
    <w:rsid w:val="00F136E2"/>
    <w:rsid w:val="00F35CCD"/>
    <w:rsid w:val="00F365CA"/>
    <w:rsid w:val="00F9545D"/>
    <w:rsid w:val="00FD3337"/>
    <w:rsid w:val="00FF379D"/>
    <w:rsid w:val="223D3F36"/>
    <w:rsid w:val="28D5C8B2"/>
    <w:rsid w:val="324C8486"/>
    <w:rsid w:val="4040F20A"/>
    <w:rsid w:val="72B1C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0842"/>
  <w15:docId w15:val="{7F60FFB2-877B-4A60-956C-C1D5657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B8"/>
    <w:pPr>
      <w:spacing w:after="0" w:line="240" w:lineRule="auto"/>
    </w:pPr>
    <w:rPr>
      <w:rFonts w:ascii="Lucida Sans Unicode" w:eastAsia="Times New Roman" w:hAnsi="Lucida Sans Unicode" w:cs="Lucida Sans Unicod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BB8"/>
    <w:pPr>
      <w:jc w:val="center"/>
    </w:pPr>
    <w:rPr>
      <w:rFonts w:ascii="Arial" w:hAnsi="Arial" w:cs="Times New Roman"/>
      <w:sz w:val="28"/>
      <w:szCs w:val="20"/>
      <w:lang w:val="en-AU" w:eastAsia="en-GB"/>
    </w:rPr>
  </w:style>
  <w:style w:type="character" w:customStyle="1" w:styleId="TitleChar">
    <w:name w:val="Title Char"/>
    <w:basedOn w:val="DefaultParagraphFont"/>
    <w:link w:val="Title"/>
    <w:rsid w:val="00AD3BB8"/>
    <w:rPr>
      <w:rFonts w:ascii="Arial" w:eastAsia="Times New Roman" w:hAnsi="Arial" w:cs="Times New Roman"/>
      <w:sz w:val="28"/>
      <w:szCs w:val="20"/>
      <w:lang w:val="en-AU" w:eastAsia="en-GB"/>
    </w:rPr>
  </w:style>
  <w:style w:type="paragraph" w:styleId="NoSpacing">
    <w:name w:val="No Spacing"/>
    <w:uiPriority w:val="1"/>
    <w:qFormat/>
    <w:rsid w:val="003B09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B097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nhideWhenUsed/>
    <w:rsid w:val="003B097D"/>
    <w:pPr>
      <w:tabs>
        <w:tab w:val="center" w:pos="4513"/>
        <w:tab w:val="right" w:pos="9026"/>
      </w:tabs>
    </w:pPr>
  </w:style>
  <w:style w:type="character" w:customStyle="1" w:styleId="HeaderChar">
    <w:name w:val="Header Char"/>
    <w:basedOn w:val="DefaultParagraphFont"/>
    <w:link w:val="Header"/>
    <w:uiPriority w:val="99"/>
    <w:semiHidden/>
    <w:rsid w:val="003B097D"/>
    <w:rPr>
      <w:rFonts w:ascii="Lucida Sans Unicode" w:eastAsia="Times New Roman" w:hAnsi="Lucida Sans Unicode" w:cs="Lucida Sans Unicode"/>
      <w:sz w:val="20"/>
      <w:szCs w:val="24"/>
    </w:rPr>
  </w:style>
  <w:style w:type="paragraph" w:styleId="Footer">
    <w:name w:val="footer"/>
    <w:basedOn w:val="Normal"/>
    <w:link w:val="FooterChar"/>
    <w:uiPriority w:val="99"/>
    <w:unhideWhenUsed/>
    <w:rsid w:val="003B097D"/>
    <w:pPr>
      <w:tabs>
        <w:tab w:val="center" w:pos="4513"/>
        <w:tab w:val="right" w:pos="9026"/>
      </w:tabs>
    </w:pPr>
  </w:style>
  <w:style w:type="character" w:customStyle="1" w:styleId="FooterChar">
    <w:name w:val="Footer Char"/>
    <w:basedOn w:val="DefaultParagraphFont"/>
    <w:link w:val="Footer"/>
    <w:uiPriority w:val="99"/>
    <w:rsid w:val="003B097D"/>
    <w:rPr>
      <w:rFonts w:ascii="Lucida Sans Unicode" w:eastAsia="Times New Roman" w:hAnsi="Lucida Sans Unicode" w:cs="Lucida Sans Unicode"/>
      <w:sz w:val="20"/>
      <w:szCs w:val="24"/>
    </w:rPr>
  </w:style>
  <w:style w:type="paragraph" w:styleId="BalloonText">
    <w:name w:val="Balloon Text"/>
    <w:basedOn w:val="Normal"/>
    <w:link w:val="BalloonTextChar"/>
    <w:uiPriority w:val="99"/>
    <w:semiHidden/>
    <w:unhideWhenUsed/>
    <w:rsid w:val="008C1D35"/>
    <w:rPr>
      <w:rFonts w:ascii="Tahoma" w:hAnsi="Tahoma" w:cs="Tahoma"/>
      <w:sz w:val="16"/>
      <w:szCs w:val="16"/>
    </w:rPr>
  </w:style>
  <w:style w:type="character" w:customStyle="1" w:styleId="BalloonTextChar">
    <w:name w:val="Balloon Text Char"/>
    <w:basedOn w:val="DefaultParagraphFont"/>
    <w:link w:val="BalloonText"/>
    <w:uiPriority w:val="99"/>
    <w:semiHidden/>
    <w:rsid w:val="008C1D35"/>
    <w:rPr>
      <w:rFonts w:ascii="Tahoma" w:eastAsia="Times New Roman" w:hAnsi="Tahoma" w:cs="Tahoma"/>
      <w:sz w:val="16"/>
      <w:szCs w:val="16"/>
    </w:rPr>
  </w:style>
  <w:style w:type="character" w:styleId="Hyperlink">
    <w:name w:val="Hyperlink"/>
    <w:basedOn w:val="DefaultParagraphFont"/>
    <w:uiPriority w:val="99"/>
    <w:unhideWhenUsed/>
    <w:rsid w:val="00B01C74"/>
    <w:rPr>
      <w:color w:val="0000FF" w:themeColor="hyperlink"/>
      <w:u w:val="single"/>
    </w:rPr>
  </w:style>
  <w:style w:type="paragraph" w:customStyle="1" w:styleId="paragraph">
    <w:name w:val="paragraph"/>
    <w:basedOn w:val="Normal"/>
    <w:rsid w:val="001372E3"/>
    <w:pPr>
      <w:spacing w:before="100" w:beforeAutospacing="1"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1372E3"/>
  </w:style>
  <w:style w:type="character" w:customStyle="1" w:styleId="eop">
    <w:name w:val="eop"/>
    <w:basedOn w:val="DefaultParagraphFont"/>
    <w:rsid w:val="001372E3"/>
  </w:style>
  <w:style w:type="character" w:styleId="UnresolvedMention">
    <w:name w:val="Unresolved Mention"/>
    <w:basedOn w:val="DefaultParagraphFont"/>
    <w:uiPriority w:val="99"/>
    <w:semiHidden/>
    <w:unhideWhenUsed/>
    <w:rsid w:val="0088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ctionary.cambridge.org/dictionary/english/person" TargetMode="External"/><Relationship Id="rId18" Type="http://schemas.openxmlformats.org/officeDocument/2006/relationships/hyperlink" Target="https://dictionary.cambridge.org/dictionary/english/include" TargetMode="External"/><Relationship Id="rId26" Type="http://schemas.openxmlformats.org/officeDocument/2006/relationships/hyperlink" Target="https://dictionary.cambridge.org/dictionary/english/touching" TargetMode="External"/><Relationship Id="rId3" Type="http://schemas.openxmlformats.org/officeDocument/2006/relationships/customXml" Target="../customXml/item3.xml"/><Relationship Id="rId21" Type="http://schemas.openxmlformats.org/officeDocument/2006/relationships/hyperlink" Target="https://dictionary.cambridge.org/dictionary/english/contact"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ictionary.cambridge.org/dictionary/english/behaviour" TargetMode="External"/><Relationship Id="rId17" Type="http://schemas.openxmlformats.org/officeDocument/2006/relationships/hyperlink" Target="https://dictionary.cambridge.org/dictionary/english/suffering" TargetMode="External"/><Relationship Id="rId25" Type="http://schemas.openxmlformats.org/officeDocument/2006/relationships/hyperlink" Target="https://dictionary.cambridge.org/dictionary/english/threa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ctionary.cambridge.org/dictionary/english/emotional" TargetMode="External"/><Relationship Id="rId20" Type="http://schemas.openxmlformats.org/officeDocument/2006/relationships/hyperlink" Target="https://dictionary.cambridge.org/dictionary/english/unwanted"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ctionary.cambridge.org/dictionary/english/illegal" TargetMode="External"/><Relationship Id="rId24" Type="http://schemas.openxmlformats.org/officeDocument/2006/relationships/hyperlink" Target="https://dictionary.cambridge.org/dictionary/english/insul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ctionary.cambridge.org/dictionary/english/mental" TargetMode="External"/><Relationship Id="rId23" Type="http://schemas.openxmlformats.org/officeDocument/2006/relationships/hyperlink" Target="https://dictionary.cambridge.org/dictionary/english/purpose" TargetMode="External"/><Relationship Id="rId28" Type="http://schemas.openxmlformats.org/officeDocument/2006/relationships/hyperlink" Target="https://dictionary.cambridge.org/dictionary/english/language"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ictionary.cambridge.org/dictionary/english/repeated"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ctionary.cambridge.org/dictionary/english/cause" TargetMode="External"/><Relationship Id="rId22" Type="http://schemas.openxmlformats.org/officeDocument/2006/relationships/hyperlink" Target="https://dictionary.cambridge.org/dictionary/english/reasonable" TargetMode="External"/><Relationship Id="rId27" Type="http://schemas.openxmlformats.org/officeDocument/2006/relationships/hyperlink" Target="https://dictionary.cambridge.org/dictionary/english/offensiv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86B80FC2F244E8D69932EE761BA80" ma:contentTypeVersion="13" ma:contentTypeDescription="Create a new document." ma:contentTypeScope="" ma:versionID="641f5589404d9df55fd15d02b7a71331">
  <xsd:schema xmlns:xsd="http://www.w3.org/2001/XMLSchema" xmlns:xs="http://www.w3.org/2001/XMLSchema" xmlns:p="http://schemas.microsoft.com/office/2006/metadata/properties" xmlns:ns2="c6899f99-adac-4a36-a67c-d9888a4217bb" xmlns:ns3="5d91d200-73dc-4af8-8552-496574d12e33" targetNamespace="http://schemas.microsoft.com/office/2006/metadata/properties" ma:root="true" ma:fieldsID="0951d47a055d4068df74332a2fd4b1fe" ns2:_="" ns3:_="">
    <xsd:import namespace="c6899f99-adac-4a36-a67c-d9888a4217bb"/>
    <xsd:import namespace="5d91d200-73dc-4af8-8552-496574d12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99f99-adac-4a36-a67c-d9888a42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1d200-73dc-4af8-8552-496574d12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E15B7-1EEC-4E7C-9CC0-8A5E40B21072}"/>
</file>

<file path=customXml/itemProps2.xml><?xml version="1.0" encoding="utf-8"?>
<ds:datastoreItem xmlns:ds="http://schemas.openxmlformats.org/officeDocument/2006/customXml" ds:itemID="{914D04E5-30F5-49C9-BDBC-5BD3B66DD250}">
  <ds:schemaRefs>
    <ds:schemaRef ds:uri="http://schemas.microsoft.com/office/2006/metadata/properties"/>
  </ds:schemaRefs>
</ds:datastoreItem>
</file>

<file path=customXml/itemProps3.xml><?xml version="1.0" encoding="utf-8"?>
<ds:datastoreItem xmlns:ds="http://schemas.openxmlformats.org/officeDocument/2006/customXml" ds:itemID="{29A1CD94-1BC0-4276-A542-266FE1F3E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smcclean</dc:creator>
  <cp:lastModifiedBy>Anne Hornsby</cp:lastModifiedBy>
  <cp:revision>2</cp:revision>
  <cp:lastPrinted>2019-10-10T12:44:00Z</cp:lastPrinted>
  <dcterms:created xsi:type="dcterms:W3CDTF">2020-10-15T10:36:00Z</dcterms:created>
  <dcterms:modified xsi:type="dcterms:W3CDTF">2020-10-15T10:36:00Z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0x01010034386B80FC2F244E8D69932EE761BA80</vt:lpwstr>
  </property>
  <property fmtid="{D5CDD505-2E9C-101B-9397-08002B2CF9AE}" pid="3" name="Order">
    <vt:r8>189400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